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9FA7CE">
      <w:pPr>
        <w:spacing w:line="480" w:lineRule="auto"/>
        <w:jc w:val="center"/>
        <w:rPr>
          <w:rFonts w:hint="eastAsia" w:ascii="宋体" w:hAnsi="宋体"/>
          <w:b/>
          <w:sz w:val="44"/>
          <w:szCs w:val="44"/>
          <w:lang w:bidi="ar"/>
        </w:rPr>
      </w:pPr>
      <w:bookmarkStart w:id="9" w:name="_GoBack"/>
      <w:bookmarkEnd w:id="9"/>
      <w:bookmarkStart w:id="0" w:name="_Hlk201740412"/>
    </w:p>
    <w:p w14:paraId="13F57F07">
      <w:pPr>
        <w:spacing w:line="480" w:lineRule="auto"/>
        <w:jc w:val="center"/>
        <w:rPr>
          <w:rFonts w:hint="eastAsia" w:ascii="宋体" w:hAnsi="宋体"/>
          <w:b/>
          <w:sz w:val="44"/>
          <w:szCs w:val="44"/>
          <w:lang w:bidi="ar"/>
        </w:rPr>
      </w:pPr>
    </w:p>
    <w:p w14:paraId="4C16E651">
      <w:pPr>
        <w:spacing w:after="312" w:afterLines="100" w:line="480" w:lineRule="auto"/>
        <w:jc w:val="center"/>
        <w:rPr>
          <w:rFonts w:hint="eastAsia" w:ascii="宋体" w:hAnsi="宋体"/>
          <w:b/>
          <w:sz w:val="44"/>
          <w:szCs w:val="44"/>
          <w:lang w:bidi="ar"/>
        </w:rPr>
      </w:pPr>
      <w:r>
        <w:rPr>
          <w:rFonts w:hint="eastAsia" w:ascii="宋体" w:hAnsi="宋体"/>
          <w:b/>
          <w:sz w:val="44"/>
          <w:szCs w:val="44"/>
          <w:lang w:bidi="ar"/>
        </w:rPr>
        <w:t>Y接头、真空采血管</w:t>
      </w:r>
    </w:p>
    <w:p w14:paraId="258E82CD">
      <w:pPr>
        <w:spacing w:after="312" w:afterLines="100" w:line="480" w:lineRule="auto"/>
        <w:jc w:val="center"/>
        <w:rPr>
          <w:rFonts w:hint="eastAsia" w:ascii="宋体" w:hAnsi="宋体"/>
          <w:b/>
          <w:sz w:val="44"/>
          <w:szCs w:val="44"/>
          <w:lang w:bidi="ar"/>
        </w:rPr>
      </w:pPr>
      <w:r>
        <w:rPr>
          <w:rFonts w:hint="eastAsia" w:ascii="宋体" w:hAnsi="宋体"/>
          <w:b/>
          <w:sz w:val="44"/>
          <w:szCs w:val="44"/>
          <w:lang w:bidi="ar"/>
        </w:rPr>
        <w:t>带量采购全省性联盟信息平台</w:t>
      </w:r>
    </w:p>
    <w:p w14:paraId="673CAFFD">
      <w:pPr>
        <w:jc w:val="center"/>
        <w:rPr>
          <w:rFonts w:hint="eastAsia" w:ascii="宋体" w:hAnsi="宋体"/>
          <w:b/>
          <w:sz w:val="40"/>
          <w:szCs w:val="40"/>
          <w:u w:val="single"/>
        </w:rPr>
      </w:pPr>
      <w:r>
        <w:rPr>
          <w:rFonts w:hint="eastAsia" w:ascii="宋体" w:hAnsi="宋体"/>
          <w:b/>
          <w:sz w:val="40"/>
          <w:szCs w:val="40"/>
          <w:u w:val="single"/>
        </w:rPr>
        <w:t>（企业端）</w:t>
      </w:r>
    </w:p>
    <w:p w14:paraId="1E385B9F">
      <w:pPr>
        <w:jc w:val="center"/>
        <w:rPr>
          <w:rFonts w:hint="eastAsia" w:ascii="宋体" w:hAnsi="宋体"/>
          <w:b/>
          <w:sz w:val="52"/>
          <w:szCs w:val="28"/>
        </w:rPr>
      </w:pPr>
    </w:p>
    <w:p w14:paraId="731FAD03">
      <w:pPr>
        <w:jc w:val="center"/>
        <w:rPr>
          <w:rFonts w:hint="eastAsia" w:ascii="宋体" w:hAnsi="宋体"/>
          <w:b/>
          <w:sz w:val="52"/>
          <w:szCs w:val="28"/>
        </w:rPr>
      </w:pPr>
    </w:p>
    <w:p w14:paraId="213D4C85">
      <w:pPr>
        <w:jc w:val="center"/>
        <w:rPr>
          <w:rFonts w:hint="eastAsia" w:ascii="宋体" w:hAnsi="宋体" w:cs="黑体"/>
          <w:b/>
          <w:sz w:val="56"/>
          <w:szCs w:val="56"/>
        </w:rPr>
      </w:pPr>
      <w:r>
        <w:rPr>
          <w:rFonts w:hint="eastAsia" w:ascii="宋体" w:hAnsi="宋体" w:cs="黑体"/>
          <w:b/>
          <w:sz w:val="56"/>
          <w:szCs w:val="56"/>
        </w:rPr>
        <w:t>操</w:t>
      </w:r>
    </w:p>
    <w:p w14:paraId="47AD4AAE">
      <w:pPr>
        <w:jc w:val="center"/>
        <w:rPr>
          <w:rFonts w:hint="eastAsia" w:ascii="宋体" w:hAnsi="宋体" w:cs="黑体"/>
          <w:b/>
          <w:sz w:val="56"/>
          <w:szCs w:val="56"/>
        </w:rPr>
      </w:pPr>
      <w:r>
        <w:rPr>
          <w:rFonts w:hint="eastAsia" w:ascii="宋体" w:hAnsi="宋体" w:cs="黑体"/>
          <w:b/>
          <w:sz w:val="56"/>
          <w:szCs w:val="56"/>
        </w:rPr>
        <w:t>作</w:t>
      </w:r>
    </w:p>
    <w:p w14:paraId="5E16D02C">
      <w:pPr>
        <w:jc w:val="center"/>
        <w:rPr>
          <w:rFonts w:hint="eastAsia" w:ascii="宋体" w:hAnsi="宋体" w:cs="黑体"/>
          <w:b/>
          <w:sz w:val="56"/>
          <w:szCs w:val="56"/>
        </w:rPr>
      </w:pPr>
      <w:r>
        <w:rPr>
          <w:rFonts w:hint="eastAsia" w:ascii="宋体" w:hAnsi="宋体" w:cs="黑体"/>
          <w:b/>
          <w:sz w:val="56"/>
          <w:szCs w:val="56"/>
        </w:rPr>
        <w:t>手</w:t>
      </w:r>
    </w:p>
    <w:p w14:paraId="2C3D1575">
      <w:pPr>
        <w:jc w:val="center"/>
        <w:rPr>
          <w:rFonts w:hint="eastAsia" w:ascii="宋体" w:hAnsi="宋体" w:cs="黑体"/>
          <w:b/>
          <w:sz w:val="56"/>
          <w:szCs w:val="56"/>
        </w:rPr>
      </w:pPr>
      <w:r>
        <w:rPr>
          <w:rFonts w:hint="eastAsia" w:ascii="宋体" w:hAnsi="宋体" w:cs="黑体"/>
          <w:b/>
          <w:sz w:val="56"/>
          <w:szCs w:val="56"/>
        </w:rPr>
        <w:t>册</w:t>
      </w:r>
    </w:p>
    <w:p w14:paraId="3E6CEB71">
      <w:pPr>
        <w:jc w:val="center"/>
        <w:rPr>
          <w:rFonts w:hint="eastAsia" w:ascii="宋体" w:hAnsi="宋体" w:cs="黑体"/>
          <w:b/>
          <w:sz w:val="96"/>
          <w:szCs w:val="96"/>
        </w:rPr>
      </w:pPr>
    </w:p>
    <w:p w14:paraId="739121E5">
      <w:pPr>
        <w:spacing w:after="156" w:afterLines="50"/>
        <w:jc w:val="center"/>
        <w:rPr>
          <w:rFonts w:hint="eastAsia" w:ascii="宋体" w:hAnsi="宋体"/>
          <w:b/>
          <w:sz w:val="36"/>
          <w:szCs w:val="36"/>
          <w:lang w:bidi="ar"/>
        </w:rPr>
      </w:pPr>
      <w:r>
        <w:rPr>
          <w:rFonts w:hint="eastAsia" w:ascii="宋体" w:hAnsi="宋体"/>
          <w:b/>
          <w:sz w:val="36"/>
          <w:szCs w:val="36"/>
          <w:lang w:bidi="ar"/>
        </w:rPr>
        <w:t>江苏华招网信息技术有限公司</w:t>
      </w:r>
    </w:p>
    <w:p w14:paraId="21CE31D9">
      <w:pPr>
        <w:jc w:val="center"/>
        <w:rPr>
          <w:b/>
          <w:bCs/>
          <w:kern w:val="44"/>
          <w:sz w:val="32"/>
          <w:szCs w:val="32"/>
        </w:rPr>
      </w:pPr>
      <w:r>
        <w:rPr>
          <w:rFonts w:hint="eastAsia" w:ascii="宋体" w:hAnsi="宋体"/>
          <w:b/>
          <w:sz w:val="36"/>
          <w:szCs w:val="36"/>
          <w:lang w:bidi="ar"/>
        </w:rPr>
        <w:t>2025年9月</w:t>
      </w:r>
    </w:p>
    <w:p w14:paraId="7E5B1BC8">
      <w:pPr>
        <w:keepNext/>
        <w:keepLines/>
        <w:spacing w:before="340" w:after="330" w:line="578" w:lineRule="auto"/>
        <w:outlineLvl w:val="0"/>
        <w:rPr>
          <w:rFonts w:hint="eastAsia" w:asciiTheme="minorEastAsia" w:hAnsiTheme="minorEastAsia" w:eastAsiaTheme="minorEastAsia"/>
          <w:b/>
          <w:bCs/>
          <w:kern w:val="44"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bCs/>
          <w:kern w:val="44"/>
          <w:sz w:val="28"/>
          <w:szCs w:val="28"/>
        </w:rPr>
        <w:t>一、网站及网址</w:t>
      </w:r>
    </w:p>
    <w:p w14:paraId="0845D294">
      <w:pPr>
        <w:ind w:firstLine="560" w:firstLineChars="200"/>
        <w:jc w:val="left"/>
        <w:rPr>
          <w:rFonts w:hint="eastAsia" w:cs="宋体" w:asciiTheme="minorEastAsia" w:hAnsiTheme="minorEastAsia" w:eastAsiaTheme="minorEastAsia"/>
          <w:sz w:val="28"/>
          <w:szCs w:val="28"/>
        </w:rPr>
      </w:pPr>
      <w:r>
        <w:rPr>
          <w:rFonts w:hint="eastAsia" w:cs="宋体" w:asciiTheme="minorEastAsia" w:hAnsiTheme="minorEastAsia" w:eastAsiaTheme="minorEastAsia"/>
          <w:sz w:val="28"/>
          <w:szCs w:val="28"/>
        </w:rPr>
        <w:t>（一）网站：Y接头、真空采血管带量采购全省性联盟信息平台</w:t>
      </w:r>
    </w:p>
    <w:p w14:paraId="79AC223F">
      <w:pPr>
        <w:ind w:firstLine="560" w:firstLineChars="200"/>
        <w:jc w:val="left"/>
        <w:rPr>
          <w:rStyle w:val="22"/>
          <w:rFonts w:cs="宋体" w:asciiTheme="minorEastAsia" w:hAnsiTheme="minorEastAsia" w:eastAsiaTheme="minorEastAsia"/>
          <w:sz w:val="28"/>
          <w:szCs w:val="28"/>
        </w:rPr>
      </w:pPr>
      <w:r>
        <w:rPr>
          <w:rFonts w:hint="eastAsia" w:cs="宋体" w:asciiTheme="minorEastAsia" w:hAnsiTheme="minorEastAsia" w:eastAsiaTheme="minorEastAsia"/>
          <w:sz w:val="28"/>
          <w:szCs w:val="28"/>
        </w:rPr>
        <w:t>（二）网址</w:t>
      </w:r>
      <w:r>
        <w:t>：</w:t>
      </w:r>
      <w:bookmarkStart w:id="1" w:name="OLE_LINK7"/>
      <w:r>
        <w:rPr>
          <w:rStyle w:val="22"/>
          <w:rFonts w:hint="eastAsia" w:cs="宋体" w:asciiTheme="minorEastAsia" w:hAnsiTheme="minorEastAsia" w:eastAsiaTheme="minorEastAsia"/>
          <w:sz w:val="28"/>
          <w:szCs w:val="28"/>
        </w:rPr>
        <w:fldChar w:fldCharType="begin"/>
      </w:r>
      <w:r>
        <w:rPr>
          <w:rStyle w:val="22"/>
          <w:rFonts w:cs="宋体" w:asciiTheme="minorEastAsia" w:hAnsiTheme="minorEastAsia" w:eastAsiaTheme="minorEastAsia"/>
          <w:sz w:val="28"/>
          <w:szCs w:val="28"/>
        </w:rPr>
        <w:instrText xml:space="preserve">HYPERLINK "https://ptbl.pthczb.com"</w:instrText>
      </w:r>
      <w:r>
        <w:rPr>
          <w:rStyle w:val="22"/>
          <w:rFonts w:hint="eastAsia" w:cs="宋体" w:asciiTheme="minorEastAsia" w:hAnsiTheme="minorEastAsia" w:eastAsiaTheme="minorEastAsia"/>
          <w:sz w:val="28"/>
          <w:szCs w:val="28"/>
        </w:rPr>
        <w:fldChar w:fldCharType="separate"/>
      </w:r>
      <w:r>
        <w:rPr>
          <w:rStyle w:val="22"/>
          <w:rFonts w:cs="宋体" w:asciiTheme="minorEastAsia" w:hAnsiTheme="minorEastAsia" w:eastAsiaTheme="minorEastAsia"/>
          <w:sz w:val="28"/>
          <w:szCs w:val="28"/>
        </w:rPr>
        <w:t>https://ptbl.pthczb.com</w:t>
      </w:r>
      <w:bookmarkEnd w:id="1"/>
      <w:r>
        <w:rPr>
          <w:rStyle w:val="22"/>
          <w:rFonts w:hint="eastAsia" w:cs="宋体" w:asciiTheme="minorEastAsia" w:hAnsiTheme="minorEastAsia" w:eastAsiaTheme="minorEastAsia"/>
          <w:sz w:val="28"/>
          <w:szCs w:val="28"/>
        </w:rPr>
        <w:fldChar w:fldCharType="end"/>
      </w:r>
    </w:p>
    <w:p w14:paraId="77AE144B">
      <w:pPr>
        <w:keepNext/>
        <w:keepLines/>
        <w:spacing w:before="340" w:after="330" w:line="578" w:lineRule="auto"/>
        <w:outlineLvl w:val="0"/>
        <w:rPr>
          <w:rFonts w:hint="eastAsia" w:asciiTheme="minorEastAsia" w:hAnsiTheme="minorEastAsia" w:eastAsiaTheme="minorEastAsia"/>
          <w:b/>
          <w:bCs/>
          <w:kern w:val="44"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bCs/>
          <w:kern w:val="44"/>
          <w:sz w:val="28"/>
          <w:szCs w:val="28"/>
        </w:rPr>
        <w:t>二、重要提示！！</w:t>
      </w:r>
    </w:p>
    <w:p w14:paraId="64834C80">
      <w:pPr>
        <w:ind w:firstLine="560" w:firstLineChars="200"/>
        <w:jc w:val="left"/>
        <w:rPr>
          <w:rFonts w:cs="宋体" w:asciiTheme="minorEastAsia" w:hAnsiTheme="minorEastAsia" w:eastAsiaTheme="minorEastAsia"/>
          <w:color w:val="0000FF"/>
          <w:sz w:val="28"/>
          <w:szCs w:val="28"/>
          <w:u w:val="single"/>
        </w:rPr>
      </w:pPr>
      <w:r>
        <w:rPr>
          <w:rFonts w:hint="eastAsia" w:cs="宋体" w:asciiTheme="minorEastAsia" w:hAnsiTheme="minorEastAsia" w:eastAsiaTheme="minorEastAsia"/>
          <w:color w:val="0000FF"/>
          <w:sz w:val="28"/>
          <w:szCs w:val="28"/>
          <w:u w:val="single"/>
        </w:rPr>
        <w:t>（一）已经完成账号注册、企业信息及产品信息维护的企业，直接在</w:t>
      </w:r>
      <w:r>
        <w:rPr>
          <w:rFonts w:hint="eastAsia" w:cs="宋体" w:asciiTheme="minorEastAsia" w:hAnsiTheme="minorEastAsia" w:eastAsiaTheme="minorEastAsia"/>
          <w:b/>
          <w:bCs/>
          <w:color w:val="0000FF"/>
          <w:sz w:val="28"/>
          <w:szCs w:val="28"/>
          <w:u w:val="single"/>
        </w:rPr>
        <w:t>“企业信息维护</w:t>
      </w:r>
      <w:r>
        <w:rPr>
          <w:rFonts w:cs="宋体" w:asciiTheme="minorEastAsia" w:hAnsiTheme="minorEastAsia" w:eastAsiaTheme="minorEastAsia"/>
          <w:b/>
          <w:bCs/>
          <w:color w:val="0000FF"/>
          <w:sz w:val="28"/>
          <w:szCs w:val="28"/>
          <w:u w:val="single"/>
        </w:rPr>
        <w:t>→</w:t>
      </w:r>
      <w:r>
        <w:rPr>
          <w:rFonts w:hint="eastAsia" w:cs="宋体" w:asciiTheme="minorEastAsia" w:hAnsiTheme="minorEastAsia" w:eastAsiaTheme="minorEastAsia"/>
          <w:b/>
          <w:bCs/>
          <w:color w:val="0000FF"/>
          <w:sz w:val="28"/>
          <w:szCs w:val="28"/>
          <w:u w:val="single"/>
        </w:rPr>
        <w:t>企业资料上传”</w:t>
      </w:r>
      <w:r>
        <w:rPr>
          <w:rFonts w:hint="eastAsia" w:cs="宋体" w:asciiTheme="minorEastAsia" w:hAnsiTheme="minorEastAsia" w:eastAsiaTheme="minorEastAsia"/>
          <w:color w:val="0000FF"/>
          <w:sz w:val="28"/>
          <w:szCs w:val="28"/>
          <w:u w:val="single"/>
        </w:rPr>
        <w:t>模块完成资料上传即可。</w:t>
      </w:r>
    </w:p>
    <w:p w14:paraId="44E3F7CD">
      <w:pPr>
        <w:ind w:firstLine="560" w:firstLineChars="200"/>
        <w:jc w:val="left"/>
        <w:rPr>
          <w:rFonts w:cs="宋体" w:asciiTheme="minorEastAsia" w:hAnsiTheme="minorEastAsia" w:eastAsiaTheme="minorEastAsia"/>
          <w:color w:val="0000FF"/>
          <w:sz w:val="28"/>
          <w:szCs w:val="28"/>
          <w:u w:val="single"/>
        </w:rPr>
      </w:pPr>
      <w:r>
        <w:rPr>
          <w:rFonts w:hint="eastAsia" w:cs="宋体" w:asciiTheme="minorEastAsia" w:hAnsiTheme="minorEastAsia" w:eastAsiaTheme="minorEastAsia"/>
          <w:color w:val="0000FF"/>
          <w:sz w:val="28"/>
          <w:szCs w:val="28"/>
          <w:u w:val="single"/>
        </w:rPr>
        <w:t>（二）前期未注册账号的企业可按照下述操作完成资料的维护。企业在提交完信息后可在群里@管理员提示下信息审核，等待审核完成后才能进入下一步维护。</w:t>
      </w:r>
    </w:p>
    <w:p w14:paraId="24F0194F">
      <w:pPr>
        <w:ind w:firstLine="560" w:firstLineChars="200"/>
        <w:jc w:val="left"/>
        <w:rPr>
          <w:rFonts w:hint="eastAsia" w:cs="宋体" w:asciiTheme="minorEastAsia" w:hAnsiTheme="minorEastAsia" w:eastAsiaTheme="minorEastAsia"/>
          <w:color w:val="0000FF"/>
          <w:sz w:val="28"/>
          <w:szCs w:val="28"/>
          <w:u w:val="single"/>
        </w:rPr>
      </w:pPr>
      <w:r>
        <w:rPr>
          <w:rFonts w:hint="eastAsia" w:cs="宋体" w:asciiTheme="minorEastAsia" w:hAnsiTheme="minorEastAsia" w:eastAsiaTheme="minorEastAsia"/>
          <w:color w:val="0000FF"/>
          <w:sz w:val="28"/>
          <w:szCs w:val="28"/>
          <w:u w:val="single"/>
        </w:rPr>
        <w:t>（三）***企业产品特征资料审核通过、价格信息均已提交为维护完成状态。</w:t>
      </w:r>
    </w:p>
    <w:p w14:paraId="422FA3D3">
      <w:pPr>
        <w:rPr>
          <w:rFonts w:cs="宋体" w:asciiTheme="minorEastAsia" w:hAnsiTheme="minorEastAsia" w:eastAsiaTheme="minorEastAsia"/>
          <w:sz w:val="28"/>
          <w:szCs w:val="28"/>
        </w:rPr>
      </w:pPr>
      <w:r>
        <w:rPr>
          <w:rFonts w:hint="eastAsia" w:cs="宋体" w:asciiTheme="minorEastAsia" w:hAnsiTheme="minorEastAsia" w:eastAsiaTheme="minorEastAsia"/>
          <w:sz w:val="28"/>
          <w:szCs w:val="28"/>
        </w:rPr>
        <w:t>提示：以下申报资料，若无截至日期或长期有效，按</w:t>
      </w:r>
      <w:r>
        <w:rPr>
          <w:rFonts w:hint="eastAsia" w:cs="宋体" w:asciiTheme="minorEastAsia" w:hAnsiTheme="minorEastAsia" w:eastAsiaTheme="minorEastAsia"/>
          <w:color w:val="EE0000"/>
          <w:sz w:val="28"/>
          <w:szCs w:val="28"/>
        </w:rPr>
        <w:t>2099年12月31日</w:t>
      </w:r>
      <w:r>
        <w:rPr>
          <w:rFonts w:hint="eastAsia" w:cs="宋体" w:asciiTheme="minorEastAsia" w:hAnsiTheme="minorEastAsia" w:eastAsiaTheme="minorEastAsia"/>
          <w:sz w:val="28"/>
          <w:szCs w:val="28"/>
        </w:rPr>
        <w:t>申报截至日期。</w:t>
      </w:r>
    </w:p>
    <w:p w14:paraId="38ACAB39">
      <w:pPr>
        <w:keepNext/>
        <w:keepLines/>
        <w:spacing w:before="340" w:after="330" w:line="578" w:lineRule="auto"/>
        <w:outlineLvl w:val="0"/>
        <w:rPr>
          <w:rFonts w:hint="eastAsia" w:asciiTheme="minorEastAsia" w:hAnsiTheme="minorEastAsia" w:eastAsiaTheme="minorEastAsia"/>
          <w:b/>
          <w:bCs/>
          <w:kern w:val="44"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bCs/>
          <w:kern w:val="44"/>
          <w:sz w:val="28"/>
          <w:szCs w:val="28"/>
        </w:rPr>
        <w:t>三、账号注册</w:t>
      </w:r>
    </w:p>
    <w:p w14:paraId="53316DD1">
      <w:pPr>
        <w:pStyle w:val="3"/>
        <w:rPr>
          <w:rFonts w:hint="eastAsia" w:asciiTheme="minorEastAsia" w:hAnsiTheme="minorEastAsia" w:eastAsiaTheme="minorEastAsia"/>
          <w:sz w:val="28"/>
          <w:szCs w:val="28"/>
        </w:rPr>
      </w:pPr>
      <w:bookmarkStart w:id="2" w:name="OLE_LINK2"/>
      <w:r>
        <w:rPr>
          <w:rFonts w:hint="eastAsia" w:asciiTheme="minorEastAsia" w:hAnsiTheme="minorEastAsia" w:eastAsiaTheme="minorEastAsia"/>
          <w:sz w:val="28"/>
          <w:szCs w:val="28"/>
        </w:rPr>
        <w:t>（一）操作流程</w:t>
      </w:r>
    </w:p>
    <w:bookmarkEnd w:id="2"/>
    <w:p w14:paraId="2A4EC90A">
      <w:pPr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点击“申请注册账号”按钮（如下图），进入“企业注册账号”页面。按系统要求上传资料，完成后点击“提交”按钮，等待审核发放账号。</w:t>
      </w:r>
    </w:p>
    <w:p w14:paraId="2B833D81">
      <w:pPr>
        <w:jc w:val="center"/>
      </w:pPr>
      <w:r>
        <w:drawing>
          <wp:inline distT="0" distB="0" distL="0" distR="0">
            <wp:extent cx="6188710" cy="3150870"/>
            <wp:effectExtent l="0" t="0" r="2540" b="0"/>
            <wp:docPr id="17571025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10256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B5288"/>
    <w:p w14:paraId="4CFA0EFC">
      <w:r>
        <w:drawing>
          <wp:inline distT="0" distB="0" distL="0" distR="0">
            <wp:extent cx="6188710" cy="1901825"/>
            <wp:effectExtent l="0" t="0" r="2540" b="3175"/>
            <wp:docPr id="18682564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25645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DC2BF">
      <w:pPr>
        <w:rPr>
          <w:rFonts w:ascii="Cambria Math" w:hAnsi="Cambria Math" w:cs="Cambria Math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提示说明：上图</w:t>
      </w:r>
      <w:r>
        <w:rPr>
          <w:rFonts w:ascii="Cambria Math" w:hAnsi="Cambria Math" w:cs="Cambria Math" w:eastAsiaTheme="minorEastAsia"/>
          <w:color w:val="EE0000"/>
          <w:sz w:val="28"/>
          <w:szCs w:val="28"/>
        </w:rPr>
        <w:t>❶</w:t>
      </w:r>
      <w:r>
        <w:rPr>
          <w:rFonts w:hint="eastAsia" w:ascii="Cambria Math" w:hAnsi="Cambria Math" w:cs="Cambria Math" w:eastAsiaTheme="minorEastAsia"/>
          <w:sz w:val="28"/>
          <w:szCs w:val="28"/>
        </w:rPr>
        <w:t>。生产“真空采血管”或“Y接头”产品其中的一种或者两种，按照生产企业角色申请账号；其他按照经营企业申请账号。</w:t>
      </w:r>
    </w:p>
    <w:p w14:paraId="00C4F421">
      <w:pPr>
        <w:rPr>
          <w:rFonts w:ascii="Cambria Math" w:hAnsi="Cambria Math" w:cs="Cambria Math" w:eastAsiaTheme="minorEastAsia"/>
          <w:sz w:val="28"/>
          <w:szCs w:val="28"/>
        </w:rPr>
      </w:pPr>
      <w:r>
        <w:rPr>
          <w:rFonts w:hint="eastAsia" w:ascii="Cambria Math" w:hAnsi="Cambria Math" w:cs="Cambria Math" w:eastAsiaTheme="minorEastAsia"/>
          <w:sz w:val="28"/>
          <w:szCs w:val="28"/>
        </w:rPr>
        <w:t>上图</w:t>
      </w:r>
      <w:r>
        <w:rPr>
          <w:rFonts w:cs="Calibri" w:eastAsiaTheme="minorEastAsia"/>
          <w:color w:val="EE0000"/>
          <w:sz w:val="28"/>
          <w:szCs w:val="28"/>
        </w:rPr>
        <w:t>❷</w:t>
      </w:r>
      <w:r>
        <w:rPr>
          <w:rFonts w:hint="eastAsia" w:ascii="Cambria Math" w:hAnsi="Cambria Math" w:cs="Cambria Math" w:eastAsiaTheme="minorEastAsia"/>
          <w:sz w:val="28"/>
          <w:szCs w:val="28"/>
        </w:rPr>
        <w:t>。本次招标包含两个品种，参加哪个品种的报名就勾哪个品种，两个都参加就都勾选。</w:t>
      </w:r>
    </w:p>
    <w:p w14:paraId="1ED64831">
      <w:pPr>
        <w:pStyle w:val="3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（二）注意事项</w:t>
      </w:r>
    </w:p>
    <w:p w14:paraId="1D9C4E1B">
      <w:pPr>
        <w:pStyle w:val="4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1、请</w:t>
      </w:r>
      <w:r>
        <w:rPr>
          <w:rFonts w:hint="eastAsia" w:asciiTheme="minorEastAsia" w:hAnsiTheme="minorEastAsia" w:eastAsiaTheme="minorEastAsia"/>
          <w:color w:val="FF0000"/>
          <w:sz w:val="28"/>
          <w:szCs w:val="28"/>
        </w:rPr>
        <w:t>务必记住回执单号！！！</w:t>
      </w:r>
    </w:p>
    <w:p w14:paraId="106D19AC">
      <w:pPr>
        <w:rPr>
          <w:rFonts w:ascii="Cambria Math" w:hAnsi="Cambria Math" w:cs="Cambria Math" w:eastAsiaTheme="minorEastAsia"/>
          <w:sz w:val="28"/>
          <w:szCs w:val="28"/>
        </w:rPr>
      </w:pPr>
      <w:r>
        <w:rPr>
          <w:rFonts w:hint="eastAsia" w:ascii="Cambria Math" w:hAnsi="Cambria Math" w:cs="Cambria Math" w:eastAsiaTheme="minorEastAsia"/>
          <w:sz w:val="28"/>
          <w:szCs w:val="28"/>
        </w:rPr>
        <w:t>在“企业注册账号”界面维护完信息后点击“提交”按钮，弹出以下界面。请务必记住回执单号。该回执单号是用来查询发放账号及初始密码的</w:t>
      </w:r>
      <w:r>
        <w:rPr>
          <w:rFonts w:hint="eastAsia" w:ascii="Cambria Math" w:hAnsi="Cambria Math" w:cs="Cambria Math" w:eastAsiaTheme="minorEastAsia"/>
          <w:b/>
          <w:bCs/>
          <w:color w:val="FF0000"/>
          <w:sz w:val="28"/>
          <w:szCs w:val="28"/>
        </w:rPr>
        <w:t>唯一途径</w:t>
      </w:r>
      <w:r>
        <w:rPr>
          <w:rFonts w:hint="eastAsia" w:ascii="Cambria Math" w:hAnsi="Cambria Math" w:cs="Cambria Math" w:eastAsiaTheme="minorEastAsia"/>
          <w:sz w:val="28"/>
          <w:szCs w:val="28"/>
        </w:rPr>
        <w:t>。</w:t>
      </w:r>
    </w:p>
    <w:p w14:paraId="447E8BA0"/>
    <w:p w14:paraId="45BF5ACB">
      <w:pPr>
        <w:jc w:val="center"/>
        <w:rPr>
          <w:rFonts w:hint="eastAsia" w:asciiTheme="minorEastAsia" w:hAnsiTheme="minorEastAsia" w:eastAsiaTheme="minorEastAsia"/>
          <w:sz w:val="28"/>
          <w:szCs w:val="28"/>
        </w:rPr>
      </w:pPr>
      <w:r>
        <w:drawing>
          <wp:inline distT="0" distB="0" distL="0" distR="0">
            <wp:extent cx="2752725" cy="1442720"/>
            <wp:effectExtent l="0" t="0" r="9525" b="5080"/>
            <wp:docPr id="20493916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39164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5213" cy="144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B01D9">
      <w:pPr>
        <w:pStyle w:val="4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2、查询账号及初始密码</w:t>
      </w:r>
    </w:p>
    <w:p w14:paraId="1652D573"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点击下图“查询申请进度”进入“查看申请进度”界面，输入回执单号查询账号及初始密码。</w:t>
      </w:r>
    </w:p>
    <w:p w14:paraId="02D35AAC">
      <w:pPr>
        <w:rPr>
          <w:szCs w:val="24"/>
        </w:rPr>
      </w:pPr>
      <w:r>
        <w:drawing>
          <wp:inline distT="0" distB="0" distL="114300" distR="114300">
            <wp:extent cx="6182995" cy="3021330"/>
            <wp:effectExtent l="0" t="0" r="190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A2D50">
      <w:pPr>
        <w:rPr>
          <w:szCs w:val="24"/>
        </w:rPr>
      </w:pPr>
      <w:r>
        <w:drawing>
          <wp:inline distT="0" distB="0" distL="0" distR="0">
            <wp:extent cx="6188710" cy="1010285"/>
            <wp:effectExtent l="0" t="0" r="8890" b="5715"/>
            <wp:docPr id="20371548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15489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90BB7">
      <w:pPr>
        <w:pStyle w:val="4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3、修改注册信息</w:t>
      </w:r>
    </w:p>
    <w:p w14:paraId="7703380C"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当账号申请被退回时，需要删除不正确（将鼠标放置图片上方）的图片（如下图）。</w:t>
      </w:r>
    </w:p>
    <w:p w14:paraId="518A29DD">
      <w:pPr>
        <w:rPr>
          <w:szCs w:val="24"/>
        </w:rPr>
      </w:pPr>
    </w:p>
    <w:p w14:paraId="3C74D8EE">
      <w:pPr>
        <w:jc w:val="center"/>
        <w:rPr>
          <w:szCs w:val="24"/>
        </w:rPr>
      </w:pPr>
      <w:r>
        <w:drawing>
          <wp:inline distT="0" distB="0" distL="0" distR="0">
            <wp:extent cx="2595245" cy="1439545"/>
            <wp:effectExtent l="0" t="0" r="0" b="8255"/>
            <wp:docPr id="4753948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39483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5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2ED89">
      <w:pPr>
        <w:pStyle w:val="4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4、找回回执单号途径</w:t>
      </w:r>
    </w:p>
    <w:p w14:paraId="104FA120"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账号注册时，请企业</w:t>
      </w:r>
      <w:r>
        <w:rPr>
          <w:rFonts w:hint="eastAsia" w:ascii="宋体" w:hAnsi="宋体"/>
          <w:b/>
          <w:bCs/>
          <w:color w:val="EE0000"/>
          <w:sz w:val="28"/>
          <w:szCs w:val="28"/>
        </w:rPr>
        <w:t>务必</w:t>
      </w:r>
      <w:r>
        <w:rPr>
          <w:rFonts w:hint="eastAsia" w:ascii="宋体" w:hAnsi="宋体"/>
          <w:sz w:val="28"/>
          <w:szCs w:val="28"/>
        </w:rPr>
        <w:t>记住回执单号。因回执单号包含</w:t>
      </w:r>
      <w:r>
        <w:rPr>
          <w:rFonts w:hint="eastAsia" w:ascii="宋体" w:hAnsi="宋体"/>
          <w:color w:val="EE0000"/>
          <w:sz w:val="28"/>
          <w:szCs w:val="28"/>
        </w:rPr>
        <w:t>企业信息</w:t>
      </w:r>
      <w:r>
        <w:rPr>
          <w:rFonts w:hint="eastAsia" w:ascii="宋体" w:hAnsi="宋体"/>
          <w:sz w:val="28"/>
          <w:szCs w:val="28"/>
        </w:rPr>
        <w:t>，若企业需要找回回执单号，需要按以下途径核实身份后找回回执单号。</w:t>
      </w:r>
    </w:p>
    <w:p w14:paraId="59E501DE">
      <w:pPr>
        <w:pStyle w:val="35"/>
        <w:numPr>
          <w:ilvl w:val="0"/>
          <w:numId w:val="1"/>
        </w:numPr>
        <w:ind w:firstLineChars="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申领账号时的授权书</w:t>
      </w:r>
    </w:p>
    <w:p w14:paraId="41859929">
      <w:pPr>
        <w:pStyle w:val="35"/>
        <w:numPr>
          <w:ilvl w:val="0"/>
          <w:numId w:val="1"/>
        </w:numPr>
        <w:ind w:firstLineChars="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情况说明（自拟，包含诉求：查询回执单号）加盖公章</w:t>
      </w:r>
    </w:p>
    <w:p w14:paraId="3D5188DF">
      <w:pPr>
        <w:pStyle w:val="35"/>
        <w:numPr>
          <w:ilvl w:val="0"/>
          <w:numId w:val="1"/>
        </w:numPr>
        <w:ind w:firstLineChars="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通过公司邮箱发送至hzqx@hzqx.cc，公司邮箱要能在公开网站上可查（附查询网址于邮件正文中）。邮件标题：关于Y接头、真空采血管带量采购全省性联盟信息平台回执单号的查询。 </w:t>
      </w:r>
    </w:p>
    <w:p w14:paraId="7BFC97B8">
      <w:pPr>
        <w:pStyle w:val="35"/>
        <w:numPr>
          <w:ilvl w:val="0"/>
          <w:numId w:val="1"/>
        </w:numPr>
        <w:ind w:firstLineChars="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信息核实无误后，会通过邮箱发送回执单号</w:t>
      </w:r>
    </w:p>
    <w:p w14:paraId="24555D57">
      <w:pPr>
        <w:rPr>
          <w:rFonts w:hint="eastAsia" w:ascii="宋体" w:hAnsi="宋体"/>
          <w:sz w:val="28"/>
          <w:szCs w:val="28"/>
        </w:rPr>
      </w:pPr>
    </w:p>
    <w:p w14:paraId="79EA90DE">
      <w:pPr>
        <w:rPr>
          <w:rFonts w:hint="eastAsia" w:ascii="宋体" w:hAnsi="宋体"/>
          <w:color w:val="EE0000"/>
          <w:sz w:val="28"/>
          <w:szCs w:val="28"/>
        </w:rPr>
      </w:pPr>
      <w:r>
        <w:rPr>
          <w:rFonts w:hint="eastAsia" w:ascii="宋体" w:hAnsi="宋体"/>
          <w:color w:val="EE0000"/>
          <w:sz w:val="28"/>
          <w:szCs w:val="28"/>
        </w:rPr>
        <w:t>拿到账号后按照账号+企业名称进QQ群，并将群名片改成账号+企业名称。</w:t>
      </w:r>
    </w:p>
    <w:p w14:paraId="36C492AE">
      <w:pPr>
        <w:jc w:val="center"/>
        <w:rPr>
          <w:szCs w:val="24"/>
        </w:rPr>
      </w:pPr>
    </w:p>
    <w:p w14:paraId="2E3BE4C5">
      <w:pPr>
        <w:keepNext/>
        <w:keepLines/>
        <w:spacing w:before="340" w:after="330" w:line="578" w:lineRule="auto"/>
        <w:outlineLvl w:val="0"/>
        <w:rPr>
          <w:rFonts w:hint="eastAsia" w:asciiTheme="minorEastAsia" w:hAnsiTheme="minorEastAsia" w:eastAsiaTheme="minorEastAsia"/>
          <w:b/>
          <w:bCs/>
          <w:kern w:val="44"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bCs/>
          <w:kern w:val="44"/>
          <w:sz w:val="28"/>
          <w:szCs w:val="28"/>
        </w:rPr>
        <w:t>四、登录系统</w:t>
      </w:r>
    </w:p>
    <w:p w14:paraId="4AC41EF3">
      <w:pPr>
        <w:pStyle w:val="3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（一）首次登录修改密码激活系统</w:t>
      </w:r>
    </w:p>
    <w:p w14:paraId="60E431C2">
      <w:pPr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是哪个品种就选择哪个品种登录。如果两个品种都涉及，随意选择品种进入，再进入系统切换项目维护。</w:t>
      </w:r>
    </w:p>
    <w:p w14:paraId="2D55C561">
      <w:pPr>
        <w:jc w:val="center"/>
      </w:pPr>
      <w:r>
        <w:drawing>
          <wp:inline distT="0" distB="0" distL="0" distR="0">
            <wp:extent cx="6188710" cy="3265805"/>
            <wp:effectExtent l="0" t="0" r="2540" b="0"/>
            <wp:docPr id="2970679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6794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1F547">
      <w:pPr>
        <w:pStyle w:val="3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（二）企业信息维护</w:t>
      </w:r>
    </w:p>
    <w:p w14:paraId="6AAB72DE">
      <w:pPr>
        <w:pStyle w:val="4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1、操作流程</w:t>
      </w:r>
    </w:p>
    <w:p w14:paraId="4E6292D4"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企业信息共有五个模块，分别为“基础信息”、“授权书信息”、“营业执照信息”、“医疗器械生产许可信息”、“医疗器械经营许可信息”，每个模块的信息维护完均需点击相应模块的</w:t>
      </w:r>
      <w:r>
        <w:rPr>
          <w:rFonts w:hint="eastAsia" w:ascii="宋体" w:hAnsi="宋体"/>
          <w:color w:val="EE0000"/>
          <w:sz w:val="28"/>
          <w:szCs w:val="28"/>
        </w:rPr>
        <w:t>保存按钮</w:t>
      </w:r>
      <w:r>
        <w:rPr>
          <w:rFonts w:hint="eastAsia" w:ascii="宋体" w:hAnsi="宋体"/>
          <w:sz w:val="28"/>
          <w:szCs w:val="28"/>
        </w:rPr>
        <w:t>，所有模块信息维护且保存完才能提交送审。</w:t>
      </w:r>
    </w:p>
    <w:p w14:paraId="36A7A33C">
      <w:pPr>
        <w:pStyle w:val="4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2、注意事项</w:t>
      </w:r>
    </w:p>
    <w:p w14:paraId="582E14EE">
      <w:pPr>
        <w:pStyle w:val="5"/>
        <w:rPr>
          <w:rFonts w:hint="eastAsia" w:ascii="宋体" w:hAnsi="宋体" w:eastAsia="宋体"/>
        </w:rPr>
      </w:pPr>
      <w:bookmarkStart w:id="3" w:name="OLE_LINK3"/>
      <w:r>
        <w:rPr>
          <w:rFonts w:hint="eastAsia" w:ascii="宋体" w:hAnsi="宋体" w:eastAsia="宋体"/>
        </w:rPr>
        <w:t>2.1保存成功提示</w:t>
      </w:r>
    </w:p>
    <w:bookmarkEnd w:id="3"/>
    <w:p w14:paraId="7AE5CA05">
      <w:pPr>
        <w:jc w:val="center"/>
        <w:rPr>
          <w:rFonts w:hint="eastAsia" w:ascii="宋体" w:hAnsi="宋体"/>
          <w:sz w:val="28"/>
          <w:szCs w:val="28"/>
        </w:rPr>
      </w:pPr>
      <w:r>
        <w:drawing>
          <wp:inline distT="0" distB="0" distL="0" distR="0">
            <wp:extent cx="3867150" cy="1137920"/>
            <wp:effectExtent l="0" t="0" r="0" b="5080"/>
            <wp:docPr id="2922538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25380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79871" cy="114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420AB">
      <w:pPr>
        <w:pStyle w:val="5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2.2提交提醒</w:t>
      </w:r>
    </w:p>
    <w:p w14:paraId="53E62DE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提交后的信息不可以修改，等待审核通过后才能维护产品信息</w:t>
      </w:r>
    </w:p>
    <w:p w14:paraId="407B61A3"/>
    <w:p w14:paraId="585D93F0">
      <w:pPr>
        <w:jc w:val="center"/>
      </w:pPr>
      <w:r>
        <w:drawing>
          <wp:inline distT="0" distB="0" distL="0" distR="0">
            <wp:extent cx="3513455" cy="966470"/>
            <wp:effectExtent l="0" t="0" r="4445" b="11430"/>
            <wp:docPr id="16130979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09799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13455" cy="96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14358">
      <w:pPr>
        <w:pStyle w:val="5"/>
      </w:pPr>
      <w:r>
        <w:rPr>
          <w:rFonts w:hint="eastAsia" w:asciiTheme="minorEastAsia" w:hAnsiTheme="minorEastAsia" w:eastAsiaTheme="minorEastAsia"/>
        </w:rPr>
        <w:t>2.3提交成功提示</w:t>
      </w:r>
    </w:p>
    <w:p w14:paraId="608142AF">
      <w:pPr>
        <w:jc w:val="center"/>
      </w:pPr>
      <w:r>
        <w:drawing>
          <wp:inline distT="0" distB="0" distL="0" distR="0">
            <wp:extent cx="4125595" cy="1204595"/>
            <wp:effectExtent l="0" t="0" r="0" b="0"/>
            <wp:docPr id="16128803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88039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rcRect l="6343"/>
                    <a:stretch>
                      <a:fillRect/>
                    </a:stretch>
                  </pic:blipFill>
                  <pic:spPr>
                    <a:xfrm>
                      <a:off x="0" y="0"/>
                      <a:ext cx="4125595" cy="121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82ADC"/>
    <w:p w14:paraId="3AC11A5B">
      <w:pPr>
        <w:pStyle w:val="5"/>
      </w:pPr>
      <w:r>
        <w:rPr>
          <w:rFonts w:hint="eastAsia"/>
        </w:rPr>
        <w:t>2.4切换项目提示</w:t>
      </w:r>
    </w:p>
    <w:p w14:paraId="1D1CE62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Y接头项目相关信息维护完后，若报名参加了真空采血管项目，点击“切换当前项目”按钮进入真空采血管的项目维护。产品维护时的项目切换同此操作。</w:t>
      </w:r>
    </w:p>
    <w:p w14:paraId="78B56E5B">
      <w:pPr>
        <w:jc w:val="center"/>
      </w:pPr>
      <w:r>
        <w:drawing>
          <wp:inline distT="0" distB="0" distL="0" distR="0">
            <wp:extent cx="6188710" cy="354330"/>
            <wp:effectExtent l="0" t="0" r="2540" b="7620"/>
            <wp:docPr id="11690528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052876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5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78840">
      <w:pPr>
        <w:pStyle w:val="3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（三）企业产品维护</w:t>
      </w:r>
    </w:p>
    <w:p w14:paraId="3012EE5F"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提示：此界面在“企业信息审核”审核通过后开放，共有5个模块，第二、第三、第四、第五个模块的维护信息均需审核，</w:t>
      </w:r>
      <w:r>
        <w:rPr>
          <w:rFonts w:hint="eastAsia" w:ascii="宋体" w:hAnsi="宋体"/>
          <w:color w:val="EE0000"/>
          <w:sz w:val="28"/>
          <w:szCs w:val="28"/>
        </w:rPr>
        <w:t>且审核通过后才会更新后面模块中的信息，</w:t>
      </w:r>
      <w:r>
        <w:rPr>
          <w:rFonts w:hint="eastAsia" w:ascii="宋体" w:hAnsi="宋体"/>
          <w:sz w:val="28"/>
          <w:szCs w:val="28"/>
        </w:rPr>
        <w:t>请申报企业安排好时间，及时维护产品信息。</w:t>
      </w:r>
    </w:p>
    <w:p w14:paraId="614F744C">
      <w:r>
        <w:drawing>
          <wp:inline distT="0" distB="0" distL="0" distR="0">
            <wp:extent cx="6188710" cy="2581275"/>
            <wp:effectExtent l="0" t="0" r="2540" b="9525"/>
            <wp:docPr id="15796802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68022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D73E2">
      <w:pPr>
        <w:pStyle w:val="4"/>
        <w:numPr>
          <w:ilvl w:val="0"/>
          <w:numId w:val="2"/>
        </w:numPr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【选择注册证】模块</w:t>
      </w:r>
    </w:p>
    <w:p w14:paraId="2AC36AA3"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认领与本企业相关的注册证，认领后（勾选数据点击认领注册证按钮）该注册证进入【我的注册证维护】界面。</w:t>
      </w:r>
    </w:p>
    <w:p w14:paraId="25DEB846"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highlight w:val="yellow"/>
        </w:rPr>
        <w:t>若需添加注册证，</w:t>
      </w:r>
      <w:r>
        <w:rPr>
          <w:rFonts w:hint="eastAsia" w:ascii="宋体" w:hAnsi="宋体"/>
          <w:sz w:val="28"/>
          <w:szCs w:val="28"/>
        </w:rPr>
        <w:t>按照下图表头整理数据（包含注册证上所有型号、规格），在QQ群中@工作人员添加数据。</w:t>
      </w:r>
      <w:r>
        <w:rPr>
          <w:rFonts w:hint="eastAsia" w:ascii="宋体" w:hAnsi="宋体"/>
          <w:color w:val="EE0000"/>
          <w:sz w:val="28"/>
          <w:szCs w:val="28"/>
        </w:rPr>
        <w:t>为不影响其他企业维护信息，数据会延迟一天更新。</w:t>
      </w:r>
    </w:p>
    <w:p w14:paraId="6C500CB9"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添加数据格式如下：</w:t>
      </w:r>
    </w:p>
    <w:p w14:paraId="5605175B"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1、两张表</w:t>
      </w:r>
      <w:r>
        <w:drawing>
          <wp:inline distT="0" distB="0" distL="0" distR="0">
            <wp:extent cx="633095" cy="215900"/>
            <wp:effectExtent l="0" t="0" r="0" b="0"/>
            <wp:docPr id="6532446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244650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36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8"/>
          <w:szCs w:val="28"/>
        </w:rPr>
        <w:t>整理在一个文档里，文档名称应为“企业名称+添加数据+日期”，例如“**有限公司添加数据202507**”。</w:t>
      </w:r>
    </w:p>
    <w:p w14:paraId="1C5DEB88"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表1格式如下：</w:t>
      </w:r>
    </w:p>
    <w:tbl>
      <w:tblPr>
        <w:tblStyle w:val="14"/>
        <w:tblW w:w="9634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0"/>
        <w:gridCol w:w="2236"/>
        <w:gridCol w:w="2551"/>
        <w:gridCol w:w="1418"/>
        <w:gridCol w:w="1134"/>
        <w:gridCol w:w="1275"/>
      </w:tblGrid>
      <w:tr w14:paraId="3E4DD7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218258">
            <w:pPr>
              <w:widowControl/>
              <w:jc w:val="center"/>
              <w:rPr>
                <w:rFonts w:hint="eastAsia" w:ascii="宋体" w:hAnsi="宋体" w:cs="宋体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0"/>
                <w:szCs w:val="20"/>
              </w:rPr>
              <w:t>序号</w:t>
            </w:r>
          </w:p>
        </w:tc>
        <w:tc>
          <w:tcPr>
            <w:tcW w:w="22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923DD0">
            <w:pPr>
              <w:widowControl/>
              <w:jc w:val="center"/>
              <w:rPr>
                <w:rFonts w:hint="eastAsia" w:ascii="宋体" w:hAnsi="宋体" w:cs="宋体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0"/>
                <w:szCs w:val="20"/>
              </w:rPr>
              <w:t>注册、备案产品名称</w:t>
            </w:r>
          </w:p>
        </w:tc>
        <w:tc>
          <w:tcPr>
            <w:tcW w:w="25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5A3837">
            <w:pPr>
              <w:widowControl/>
              <w:jc w:val="center"/>
              <w:rPr>
                <w:rFonts w:hint="eastAsia" w:ascii="宋体" w:hAnsi="宋体" w:cs="宋体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0"/>
                <w:szCs w:val="20"/>
              </w:rPr>
              <w:t>注册证号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2B8626">
            <w:pPr>
              <w:widowControl/>
              <w:jc w:val="center"/>
              <w:rPr>
                <w:rFonts w:hint="eastAsia" w:ascii="宋体" w:hAnsi="宋体" w:cs="宋体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0"/>
                <w:szCs w:val="20"/>
              </w:rPr>
              <w:t>注册、备案人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C6366C">
            <w:pPr>
              <w:widowControl/>
              <w:jc w:val="center"/>
              <w:rPr>
                <w:rFonts w:hint="eastAsia" w:ascii="宋体" w:hAnsi="宋体" w:cs="宋体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0"/>
                <w:szCs w:val="20"/>
              </w:rPr>
              <w:t>企业名称</w:t>
            </w:r>
          </w:p>
        </w:tc>
        <w:tc>
          <w:tcPr>
            <w:tcW w:w="12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22A62D">
            <w:pPr>
              <w:widowControl/>
              <w:jc w:val="center"/>
              <w:rPr>
                <w:rFonts w:hint="eastAsia" w:ascii="宋体" w:hAnsi="宋体" w:cs="宋体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0"/>
                <w:szCs w:val="20"/>
              </w:rPr>
              <w:t>规格型号数</w:t>
            </w:r>
          </w:p>
        </w:tc>
      </w:tr>
    </w:tbl>
    <w:p w14:paraId="4B42CB1A"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表2格式如下：</w:t>
      </w:r>
    </w:p>
    <w:tbl>
      <w:tblPr>
        <w:tblStyle w:val="14"/>
        <w:tblW w:w="973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7"/>
        <w:gridCol w:w="2269"/>
        <w:gridCol w:w="2551"/>
        <w:gridCol w:w="1276"/>
        <w:gridCol w:w="1559"/>
        <w:gridCol w:w="1094"/>
      </w:tblGrid>
      <w:tr w14:paraId="7B4705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87" w:type="dxa"/>
            <w:vAlign w:val="center"/>
          </w:tcPr>
          <w:p w14:paraId="5C769489">
            <w:pPr>
              <w:widowControl/>
              <w:jc w:val="center"/>
              <w:rPr>
                <w:rFonts w:hint="eastAsia" w:ascii="宋体" w:hAnsi="宋体" w:cs="宋体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0"/>
                <w:szCs w:val="20"/>
              </w:rPr>
              <w:t>序号</w:t>
            </w:r>
          </w:p>
        </w:tc>
        <w:tc>
          <w:tcPr>
            <w:tcW w:w="2269" w:type="dxa"/>
            <w:vAlign w:val="center"/>
          </w:tcPr>
          <w:p w14:paraId="4C2D41C8">
            <w:pPr>
              <w:widowControl/>
              <w:jc w:val="center"/>
              <w:rPr>
                <w:rFonts w:hint="eastAsia" w:ascii="宋体" w:hAnsi="宋体" w:cs="宋体"/>
                <w:color w:val="333333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333333"/>
                <w:kern w:val="0"/>
                <w:sz w:val="20"/>
                <w:szCs w:val="20"/>
              </w:rPr>
              <w:t>医用耗材代码</w:t>
            </w:r>
            <w:r>
              <w:rPr>
                <w:rFonts w:hint="eastAsia" w:ascii="宋体" w:hAnsi="宋体" w:cs="宋体"/>
                <w:color w:val="333333"/>
                <w:kern w:val="0"/>
                <w:sz w:val="20"/>
                <w:szCs w:val="20"/>
              </w:rPr>
              <w:t>(20位)</w:t>
            </w:r>
          </w:p>
        </w:tc>
        <w:tc>
          <w:tcPr>
            <w:tcW w:w="2551" w:type="dxa"/>
            <w:vAlign w:val="center"/>
          </w:tcPr>
          <w:p w14:paraId="7F4172B7">
            <w:pPr>
              <w:widowControl/>
              <w:rPr>
                <w:rFonts w:hint="eastAsia" w:ascii="宋体" w:hAnsi="宋体" w:cs="宋体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0"/>
                <w:szCs w:val="20"/>
              </w:rPr>
              <w:t>医用耗材分类代码（27位）</w:t>
            </w:r>
          </w:p>
        </w:tc>
        <w:tc>
          <w:tcPr>
            <w:tcW w:w="1276" w:type="dxa"/>
            <w:vAlign w:val="center"/>
          </w:tcPr>
          <w:p w14:paraId="0CDAC740">
            <w:pPr>
              <w:widowControl/>
              <w:jc w:val="center"/>
              <w:rPr>
                <w:rFonts w:hint="eastAsia" w:ascii="宋体" w:hAnsi="宋体" w:cs="宋体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0"/>
                <w:szCs w:val="20"/>
              </w:rPr>
              <w:t>注册证号</w:t>
            </w:r>
          </w:p>
        </w:tc>
        <w:tc>
          <w:tcPr>
            <w:tcW w:w="1559" w:type="dxa"/>
            <w:vAlign w:val="center"/>
          </w:tcPr>
          <w:p w14:paraId="401AA3F6">
            <w:pPr>
              <w:widowControl/>
              <w:jc w:val="center"/>
              <w:rPr>
                <w:rFonts w:hint="eastAsia" w:ascii="宋体" w:hAnsi="宋体" w:cs="宋体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0"/>
                <w:szCs w:val="20"/>
              </w:rPr>
              <w:t>规格</w:t>
            </w:r>
          </w:p>
        </w:tc>
        <w:tc>
          <w:tcPr>
            <w:tcW w:w="1094" w:type="dxa"/>
            <w:vAlign w:val="center"/>
          </w:tcPr>
          <w:p w14:paraId="5910F9AB">
            <w:pPr>
              <w:widowControl/>
              <w:jc w:val="center"/>
              <w:rPr>
                <w:rFonts w:hint="eastAsia" w:ascii="宋体" w:hAnsi="宋体" w:cs="宋体"/>
                <w:color w:val="333333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0"/>
                <w:szCs w:val="20"/>
              </w:rPr>
              <w:t>型号</w:t>
            </w:r>
          </w:p>
        </w:tc>
      </w:tr>
    </w:tbl>
    <w:p w14:paraId="6E9CFEC2"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注：没有医保</w:t>
      </w:r>
      <w:r>
        <w:rPr>
          <w:rFonts w:ascii="宋体" w:hAnsi="宋体"/>
          <w:sz w:val="28"/>
          <w:szCs w:val="28"/>
        </w:rPr>
        <w:t>代</w:t>
      </w:r>
      <w:r>
        <w:rPr>
          <w:rFonts w:hint="eastAsia" w:ascii="宋体" w:hAnsi="宋体"/>
          <w:sz w:val="28"/>
          <w:szCs w:val="28"/>
        </w:rPr>
        <w:t>码填“无”。</w:t>
      </w:r>
    </w:p>
    <w:p w14:paraId="17E639D0"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highlight w:val="yellow"/>
        </w:rPr>
        <w:t>必须完整认领与本企业相关的注册证才能审核通过；（审核会核实认领注册证的完整性）</w:t>
      </w:r>
    </w:p>
    <w:p w14:paraId="7644923D">
      <w:pPr>
        <w:pStyle w:val="4"/>
        <w:numPr>
          <w:ilvl w:val="0"/>
          <w:numId w:val="2"/>
        </w:numPr>
        <w:ind w:left="440" w:hanging="440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【我的注册证维护】模块</w:t>
      </w:r>
    </w:p>
    <w:p w14:paraId="3FAB1869">
      <w:pPr>
        <w:rPr>
          <w:rFonts w:hint="eastAsia" w:ascii="宋体" w:hAnsi="宋体"/>
          <w:sz w:val="28"/>
          <w:szCs w:val="28"/>
        </w:rPr>
      </w:pPr>
      <w:bookmarkStart w:id="4" w:name="OLE_LINK4"/>
      <w:r>
        <w:rPr>
          <w:rFonts w:hint="eastAsia" w:ascii="宋体" w:hAnsi="宋体"/>
          <w:sz w:val="28"/>
          <w:szCs w:val="28"/>
        </w:rPr>
        <w:t>点击“注册证待维护”按钮，进入注册证维护界面。</w:t>
      </w:r>
    </w:p>
    <w:bookmarkEnd w:id="4"/>
    <w:p w14:paraId="21D43D80">
      <w:pPr>
        <w:rPr>
          <w:rFonts w:hint="eastAsia" w:ascii="宋体" w:hAnsi="宋体"/>
          <w:sz w:val="28"/>
          <w:szCs w:val="28"/>
        </w:rPr>
      </w:pPr>
      <w:r>
        <w:drawing>
          <wp:inline distT="0" distB="0" distL="0" distR="0">
            <wp:extent cx="6188710" cy="1650365"/>
            <wp:effectExtent l="0" t="0" r="2540" b="6985"/>
            <wp:docPr id="3945887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588754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82AAB"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下图是注册证维护界面，按系统要求维护，维护完提交等待审核。</w:t>
      </w:r>
    </w:p>
    <w:p w14:paraId="7999D3C9">
      <w:pPr>
        <w:jc w:val="center"/>
      </w:pPr>
      <w:r>
        <w:drawing>
          <wp:inline distT="0" distB="0" distL="0" distR="0">
            <wp:extent cx="6188710" cy="3142615"/>
            <wp:effectExtent l="0" t="0" r="2540" b="635"/>
            <wp:docPr id="7081875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87540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EB4EA">
      <w:pPr>
        <w:pStyle w:val="4"/>
        <w:numPr>
          <w:ilvl w:val="0"/>
          <w:numId w:val="2"/>
        </w:numPr>
        <w:ind w:left="440" w:hanging="440"/>
        <w:rPr>
          <w:rFonts w:hint="eastAsia" w:asciiTheme="minorEastAsia" w:hAnsiTheme="minorEastAsia" w:eastAsiaTheme="minorEastAsia"/>
          <w:sz w:val="28"/>
          <w:szCs w:val="28"/>
        </w:rPr>
      </w:pPr>
      <w:bookmarkStart w:id="5" w:name="OLE_LINK9"/>
      <w:r>
        <w:rPr>
          <w:rFonts w:hint="eastAsia" w:asciiTheme="minorEastAsia" w:hAnsiTheme="minorEastAsia" w:eastAsiaTheme="minorEastAsia"/>
          <w:sz w:val="28"/>
          <w:szCs w:val="28"/>
        </w:rPr>
        <w:t>【我的产品列表】模块</w:t>
      </w:r>
    </w:p>
    <w:bookmarkEnd w:id="5"/>
    <w:p w14:paraId="554F4841">
      <w:pPr>
        <w:rPr>
          <w:rFonts w:hint="eastAsia" w:ascii="宋体" w:hAnsi="宋体"/>
          <w:b/>
          <w:bCs/>
          <w:color w:val="FF0000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该模块展示审核通过的注册证所有型号规格。勾选数据，点击下面的维护按钮维护数据。所有数据完成维护后才能提交数据。</w:t>
      </w:r>
      <w:r>
        <w:rPr>
          <w:rFonts w:hint="eastAsia" w:ascii="宋体" w:hAnsi="宋体"/>
          <w:b/>
          <w:bCs/>
          <w:color w:val="FF0000"/>
          <w:sz w:val="28"/>
          <w:szCs w:val="28"/>
        </w:rPr>
        <w:t>需要先维护“筛选品种”再维护“产品线”。</w:t>
      </w:r>
    </w:p>
    <w:p w14:paraId="5D93B7E2">
      <w:r>
        <w:drawing>
          <wp:inline distT="0" distB="0" distL="0" distR="0">
            <wp:extent cx="6188710" cy="2133600"/>
            <wp:effectExtent l="0" t="0" r="2540" b="0"/>
            <wp:docPr id="8604254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425455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243E1">
      <w:pPr>
        <w:pStyle w:val="5"/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3.1筛选品种（是）/（否）按钮</w:t>
      </w:r>
    </w:p>
    <w:p w14:paraId="7CF2BBFE"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用来维护对应型号、规格是否属于本次招标范围内的产品。属于本次招标范围内，选择品种勾选“筛选品种（是）”按钮；不属于本次招标范围，选择品种勾选“筛选品种（否）”按钮，此时产品线将会同步更新成“—”【不属于本次招标范围内的产品，不需要维护产品线，所以系统会自动更新成—】（</w:t>
      </w:r>
      <w:r>
        <w:rPr>
          <w:rFonts w:hint="eastAsia" w:ascii="宋体" w:hAnsi="宋体"/>
          <w:color w:val="EE0000"/>
          <w:sz w:val="28"/>
          <w:szCs w:val="28"/>
        </w:rPr>
        <w:t>可通过右侧勾选框批量维护</w:t>
      </w:r>
      <w:r>
        <w:rPr>
          <w:rFonts w:hint="eastAsia" w:ascii="宋体" w:hAnsi="宋体"/>
          <w:sz w:val="28"/>
          <w:szCs w:val="28"/>
        </w:rPr>
        <w:t>）</w:t>
      </w:r>
    </w:p>
    <w:p w14:paraId="0722F464"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举例：本次维护范围为“真空采血管”，不含</w:t>
      </w:r>
      <w:r>
        <w:rPr>
          <w:rFonts w:ascii="宋体" w:hAnsi="宋体"/>
          <w:sz w:val="28"/>
          <w:szCs w:val="28"/>
        </w:rPr>
        <w:t>末梢采血管、末梢血采集容器、特殊采血管或保存制备管和非真空采血管</w:t>
      </w:r>
      <w:r>
        <w:rPr>
          <w:rFonts w:hint="eastAsia" w:ascii="宋体" w:hAnsi="宋体"/>
          <w:sz w:val="28"/>
          <w:szCs w:val="28"/>
        </w:rPr>
        <w:t>，若对应的产品属于末梢采血管</w:t>
      </w:r>
      <w:r>
        <w:rPr>
          <w:rFonts w:ascii="宋体" w:hAnsi="宋体"/>
          <w:sz w:val="28"/>
          <w:szCs w:val="28"/>
        </w:rPr>
        <w:t>……</w:t>
      </w:r>
      <w:r>
        <w:rPr>
          <w:rFonts w:hint="eastAsia" w:ascii="宋体" w:hAnsi="宋体"/>
          <w:sz w:val="28"/>
          <w:szCs w:val="28"/>
        </w:rPr>
        <w:t>，则勾选数据点击“筛选品种（否）”按钮。</w:t>
      </w:r>
    </w:p>
    <w:p w14:paraId="63065035">
      <w:pPr>
        <w:jc w:val="center"/>
        <w:rPr>
          <w:rFonts w:hint="eastAsia" w:ascii="宋体" w:hAnsi="宋体"/>
          <w:sz w:val="28"/>
          <w:szCs w:val="28"/>
        </w:rPr>
      </w:pPr>
      <w:r>
        <w:drawing>
          <wp:inline distT="0" distB="0" distL="114300" distR="114300">
            <wp:extent cx="1739900" cy="14097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FDDB8"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b/>
          <w:bCs/>
          <w:color w:val="FF0000"/>
          <w:sz w:val="28"/>
          <w:szCs w:val="28"/>
        </w:rPr>
        <w:t>注：</w:t>
      </w:r>
      <w:r>
        <w:rPr>
          <w:rFonts w:hint="eastAsia" w:ascii="宋体" w:hAnsi="宋体"/>
          <w:sz w:val="28"/>
          <w:szCs w:val="28"/>
        </w:rPr>
        <w:t>此处针对筛选品种列字段为“否”的数据需要提供证明材料；请企业在【企业审核资料上传】</w:t>
      </w:r>
      <w:r>
        <w:rPr>
          <w:rFonts w:cs="Calibri"/>
          <w:sz w:val="28"/>
          <w:szCs w:val="28"/>
        </w:rPr>
        <w:t>→</w:t>
      </w:r>
      <w:r>
        <w:rPr>
          <w:rFonts w:hint="eastAsia" w:cs="Calibri"/>
          <w:sz w:val="28"/>
          <w:szCs w:val="28"/>
        </w:rPr>
        <w:t>【</w:t>
      </w:r>
      <w:r>
        <w:rPr>
          <w:rFonts w:hint="eastAsia" w:ascii="宋体" w:hAnsi="宋体"/>
          <w:sz w:val="28"/>
          <w:szCs w:val="28"/>
        </w:rPr>
        <w:t>产品列表资料上传】模块下载模板按要求填写。</w:t>
      </w:r>
    </w:p>
    <w:p w14:paraId="212994DE">
      <w:pPr>
        <w:pStyle w:val="5"/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3.2在生</w:t>
      </w:r>
      <w:bookmarkStart w:id="6" w:name="OLE_LINK5"/>
      <w:r>
        <w:rPr>
          <w:rFonts w:hint="eastAsia" w:asciiTheme="minorEastAsia" w:hAnsiTheme="minorEastAsia" w:eastAsiaTheme="minorEastAsia"/>
        </w:rPr>
        <w:t>产</w:t>
      </w:r>
      <w:bookmarkEnd w:id="6"/>
      <w:r>
        <w:rPr>
          <w:rFonts w:hint="eastAsia" w:asciiTheme="minorEastAsia" w:hAnsiTheme="minorEastAsia" w:eastAsiaTheme="minorEastAsia"/>
        </w:rPr>
        <w:t>/不生产按钮</w:t>
      </w:r>
    </w:p>
    <w:p w14:paraId="5340C4E4"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维护现在状态的生产线。现在在生产，勾选数据点击“在生产”按钮，现在不生产，勾选数据点击“不生产”按钮。（</w:t>
      </w:r>
      <w:r>
        <w:rPr>
          <w:rFonts w:hint="eastAsia" w:ascii="宋体" w:hAnsi="宋体"/>
          <w:color w:val="EE0000"/>
          <w:sz w:val="28"/>
          <w:szCs w:val="28"/>
        </w:rPr>
        <w:t>可通过右侧勾选框批量维护</w:t>
      </w:r>
      <w:r>
        <w:rPr>
          <w:rFonts w:hint="eastAsia" w:ascii="宋体" w:hAnsi="宋体"/>
          <w:sz w:val="28"/>
          <w:szCs w:val="28"/>
        </w:rPr>
        <w:t>）</w:t>
      </w:r>
    </w:p>
    <w:p w14:paraId="76CE3A2A">
      <w:pPr>
        <w:rPr>
          <w:rFonts w:hint="eastAsia" w:ascii="宋体" w:hAnsi="宋体"/>
          <w:b/>
          <w:bCs/>
          <w:color w:val="EE0000"/>
          <w:sz w:val="28"/>
          <w:szCs w:val="28"/>
        </w:rPr>
      </w:pPr>
      <w:r>
        <w:rPr>
          <w:rFonts w:hint="eastAsia" w:ascii="宋体" w:hAnsi="宋体"/>
          <w:b/>
          <w:bCs/>
          <w:color w:val="EE0000"/>
          <w:sz w:val="28"/>
          <w:szCs w:val="28"/>
        </w:rPr>
        <w:t>该模块数据完成后（所有数据均提交，如下图），请至“企业审核资料上传”模块上传证明材料。</w:t>
      </w:r>
    </w:p>
    <w:p w14:paraId="609A4734">
      <w:pPr>
        <w:rPr>
          <w:rFonts w:hint="eastAsia" w:ascii="宋体" w:hAnsi="宋体"/>
          <w:b/>
          <w:bCs/>
          <w:color w:val="EE0000"/>
          <w:sz w:val="28"/>
          <w:szCs w:val="28"/>
        </w:rPr>
      </w:pPr>
      <w:r>
        <w:drawing>
          <wp:inline distT="0" distB="0" distL="0" distR="0">
            <wp:extent cx="6188710" cy="2098040"/>
            <wp:effectExtent l="0" t="0" r="2540" b="0"/>
            <wp:docPr id="11591880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188065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A901A">
      <w:pPr>
        <w:rPr>
          <w:rFonts w:hint="eastAsia" w:ascii="宋体" w:hAnsi="宋体"/>
          <w:b/>
          <w:bCs/>
          <w:color w:val="EE0000"/>
          <w:sz w:val="28"/>
          <w:szCs w:val="28"/>
        </w:rPr>
      </w:pPr>
      <w:r>
        <w:rPr>
          <w:rFonts w:hint="eastAsia" w:ascii="宋体" w:hAnsi="宋体"/>
          <w:b/>
          <w:bCs/>
          <w:color w:val="EE0000"/>
          <w:sz w:val="28"/>
          <w:szCs w:val="28"/>
          <w:highlight w:val="yellow"/>
        </w:rPr>
        <w:t>提示：此阶段为信息填报阶段，请将信息维护全再上传审核资料（系统有流程限制）。</w:t>
      </w:r>
    </w:p>
    <w:p w14:paraId="3F66F2BD">
      <w:pPr>
        <w:pStyle w:val="4"/>
        <w:numPr>
          <w:ilvl w:val="0"/>
          <w:numId w:val="2"/>
        </w:numPr>
        <w:ind w:left="440" w:hanging="440"/>
        <w:rPr>
          <w:rFonts w:hint="eastAsia" w:asciiTheme="minorEastAsia" w:hAnsiTheme="minorEastAsia" w:eastAsiaTheme="minorEastAsia"/>
          <w:sz w:val="28"/>
          <w:szCs w:val="28"/>
        </w:rPr>
      </w:pPr>
      <w:bookmarkStart w:id="7" w:name="OLE_LINK11"/>
      <w:r>
        <w:rPr>
          <w:rFonts w:hint="eastAsia" w:asciiTheme="minorEastAsia" w:hAnsiTheme="minorEastAsia" w:eastAsiaTheme="minorEastAsia"/>
          <w:sz w:val="28"/>
          <w:szCs w:val="28"/>
        </w:rPr>
        <w:t>【产品特征维护】模块</w:t>
      </w:r>
    </w:p>
    <w:bookmarkEnd w:id="7"/>
    <w:p w14:paraId="6B7B0676"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该模块在【我的产品列表】模块审核通过后更新，更新的数据为</w:t>
      </w:r>
      <w:r>
        <w:rPr>
          <w:rFonts w:hint="eastAsia" w:ascii="宋体" w:hAnsi="宋体"/>
          <w:color w:val="EE0000"/>
          <w:sz w:val="28"/>
          <w:szCs w:val="28"/>
        </w:rPr>
        <w:t>所有在生产</w:t>
      </w:r>
      <w:r>
        <w:rPr>
          <w:rFonts w:hint="eastAsia" w:ascii="宋体" w:hAnsi="宋体"/>
          <w:sz w:val="28"/>
          <w:szCs w:val="28"/>
        </w:rPr>
        <w:t>的数据。</w:t>
      </w:r>
    </w:p>
    <w:p w14:paraId="69B3D9D8"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勾选数据，点击响应的维护按钮，选择对应的特征类别即可。维护完成后，需要提交数据。所有数据提交后，需在“产品特征资料上传”出上传证明材料。</w:t>
      </w:r>
    </w:p>
    <w:p w14:paraId="1FBABB2B">
      <w:pPr>
        <w:rPr>
          <w:rFonts w:hint="eastAsia" w:ascii="宋体" w:hAnsi="宋体"/>
          <w:color w:val="00B0F0"/>
          <w:sz w:val="28"/>
          <w:szCs w:val="28"/>
        </w:rPr>
      </w:pPr>
      <w:r>
        <w:rPr>
          <w:rFonts w:hint="eastAsia" w:ascii="宋体" w:hAnsi="宋体"/>
          <w:color w:val="00B0F0"/>
          <w:sz w:val="28"/>
          <w:szCs w:val="28"/>
        </w:rPr>
        <w:t>关于真空采血管特征的维护，因盖头颜色有色差，请企业优先按系统提供选项填报颜色。确实无法对应的选其他。</w:t>
      </w:r>
    </w:p>
    <w:p w14:paraId="62DDA0B5">
      <w:pPr>
        <w:pStyle w:val="4"/>
        <w:numPr>
          <w:ilvl w:val="0"/>
          <w:numId w:val="2"/>
        </w:numPr>
        <w:ind w:left="440" w:hanging="440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【价格维护】模块</w:t>
      </w:r>
    </w:p>
    <w:p w14:paraId="6B6B243B"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勾选数据，点击价格维护按钮维护价格。为了方便审核，建议批量维护。价格来自省标项目，所属地区的所在市直接选“所在城市”选项；价格来自联盟项目，所属地区选择填牵头地区。价格填报范围（地市及以及上项目，含市标、市级联盟、省标、省级联盟、省市联盟项目）</w:t>
      </w:r>
    </w:p>
    <w:p w14:paraId="0859DB88">
      <w:pPr>
        <w:rPr>
          <w:rFonts w:hint="eastAsia" w:ascii="宋体" w:hAnsi="宋体"/>
          <w:sz w:val="28"/>
          <w:szCs w:val="28"/>
        </w:rPr>
      </w:pPr>
      <w:r>
        <w:drawing>
          <wp:inline distT="0" distB="0" distL="0" distR="0">
            <wp:extent cx="6188710" cy="1633855"/>
            <wp:effectExtent l="0" t="0" r="2540" b="4445"/>
            <wp:docPr id="11408268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826854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799B0"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价格维护界面：</w:t>
      </w:r>
    </w:p>
    <w:p w14:paraId="27DFF85D">
      <w:pPr>
        <w:rPr>
          <w:rFonts w:hint="eastAsia" w:ascii="宋体" w:hAnsi="宋体"/>
          <w:sz w:val="28"/>
          <w:szCs w:val="28"/>
        </w:rPr>
      </w:pPr>
      <w:r>
        <w:drawing>
          <wp:inline distT="0" distB="0" distL="0" distR="0">
            <wp:extent cx="6188710" cy="1574800"/>
            <wp:effectExtent l="0" t="0" r="2540" b="6350"/>
            <wp:docPr id="15802985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298518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7D256"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数据维护完成后，需提交数据等待审核。</w:t>
      </w:r>
    </w:p>
    <w:p w14:paraId="1C5D232F">
      <w:pPr>
        <w:rPr>
          <w:rFonts w:hint="eastAsia" w:ascii="宋体" w:hAnsi="宋体"/>
          <w:sz w:val="28"/>
          <w:szCs w:val="28"/>
        </w:rPr>
      </w:pPr>
      <w:r>
        <w:drawing>
          <wp:inline distT="0" distB="0" distL="0" distR="0">
            <wp:extent cx="6188710" cy="1588770"/>
            <wp:effectExtent l="0" t="0" r="2540" b="0"/>
            <wp:docPr id="15083399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339967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B71CE"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highlight w:val="yellow"/>
        </w:rPr>
        <w:t>若无最低中标/挂网价或最低带量采购价，填0并上传无最低中标/挂网价或最低带量采购价说明。</w:t>
      </w:r>
    </w:p>
    <w:p w14:paraId="03E9BA5D">
      <w:pPr>
        <w:keepNext/>
        <w:keepLines/>
        <w:spacing w:before="340" w:after="330" w:line="578" w:lineRule="auto"/>
        <w:outlineLvl w:val="0"/>
        <w:rPr>
          <w:rFonts w:hint="eastAsia" w:asciiTheme="minorEastAsia" w:hAnsiTheme="minorEastAsia" w:eastAsiaTheme="minorEastAsia"/>
          <w:b/>
          <w:bCs/>
          <w:kern w:val="44"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bCs/>
          <w:kern w:val="44"/>
          <w:sz w:val="28"/>
          <w:szCs w:val="28"/>
        </w:rPr>
        <w:t>（四）企业审核资料上传</w:t>
      </w:r>
    </w:p>
    <w:p w14:paraId="389F430C">
      <w:pPr>
        <w:pStyle w:val="4"/>
        <w:numPr>
          <w:ilvl w:val="0"/>
          <w:numId w:val="3"/>
        </w:numPr>
        <w:rPr>
          <w:rFonts w:hint="eastAsia" w:asciiTheme="minorEastAsia" w:hAnsiTheme="minorEastAsia" w:eastAsiaTheme="minorEastAsia"/>
          <w:sz w:val="28"/>
          <w:szCs w:val="28"/>
        </w:rPr>
      </w:pPr>
      <w:bookmarkStart w:id="8" w:name="OLE_LINK10"/>
      <w:r>
        <w:rPr>
          <w:rFonts w:hint="eastAsia" w:asciiTheme="minorEastAsia" w:hAnsiTheme="minorEastAsia" w:eastAsiaTheme="minorEastAsia"/>
          <w:sz w:val="28"/>
          <w:szCs w:val="28"/>
        </w:rPr>
        <w:t>产品列表资料上传</w:t>
      </w:r>
    </w:p>
    <w:bookmarkEnd w:id="8"/>
    <w:p w14:paraId="50DC0537"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下载模板，结合“我的产品列表”模块数据填写模板，加盖公章后在下图</w:t>
      </w:r>
      <w:r>
        <w:rPr>
          <w:rFonts w:cs="Calibri"/>
          <w:color w:val="EE0000"/>
          <w:sz w:val="28"/>
          <w:szCs w:val="28"/>
        </w:rPr>
        <w:t>❶</w:t>
      </w:r>
      <w:r>
        <w:rPr>
          <w:rFonts w:hint="eastAsia" w:ascii="宋体" w:hAnsi="宋体"/>
          <w:sz w:val="28"/>
          <w:szCs w:val="28"/>
        </w:rPr>
        <w:t>上传；</w:t>
      </w:r>
    </w:p>
    <w:p w14:paraId="23C0F15D">
      <w:r>
        <w:rPr>
          <w:rFonts w:hint="eastAsia" w:ascii="宋体" w:hAnsi="宋体"/>
          <w:sz w:val="28"/>
          <w:szCs w:val="28"/>
        </w:rPr>
        <w:t>导出“我的产品列表”处数据，填写审核材料页码后在下图</w:t>
      </w:r>
      <w:r>
        <w:rPr>
          <w:rFonts w:cs="Calibri"/>
          <w:color w:val="EE0000"/>
          <w:sz w:val="28"/>
          <w:szCs w:val="28"/>
        </w:rPr>
        <w:t>❷</w:t>
      </w:r>
      <w:r>
        <w:rPr>
          <w:rFonts w:hint="eastAsia" w:ascii="宋体" w:hAnsi="宋体"/>
          <w:sz w:val="28"/>
          <w:szCs w:val="28"/>
        </w:rPr>
        <w:t>上传</w:t>
      </w:r>
    </w:p>
    <w:p w14:paraId="3BF84338">
      <w:pPr>
        <w:jc w:val="center"/>
      </w:pPr>
      <w:r>
        <w:drawing>
          <wp:inline distT="0" distB="0" distL="0" distR="0">
            <wp:extent cx="5038725" cy="2080895"/>
            <wp:effectExtent l="0" t="0" r="9525" b="0"/>
            <wp:docPr id="3813529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352935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43581" cy="20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78B4B"/>
    <w:p w14:paraId="73E78ED0">
      <w:pPr>
        <w:pStyle w:val="4"/>
        <w:numPr>
          <w:ilvl w:val="0"/>
          <w:numId w:val="3"/>
        </w:numPr>
        <w:ind w:left="440" w:hanging="440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产品特征资料上传</w:t>
      </w:r>
    </w:p>
    <w:p w14:paraId="155EC83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维护同“产品列表资料上传”模块</w:t>
      </w:r>
    </w:p>
    <w:bookmarkEnd w:id="0"/>
    <w:p w14:paraId="703382D3">
      <w:pPr>
        <w:rPr>
          <w:rFonts w:hint="eastAsia" w:ascii="宋体" w:hAnsi="宋体"/>
          <w:b/>
          <w:bCs/>
          <w:kern w:val="44"/>
          <w:sz w:val="32"/>
          <w:szCs w:val="32"/>
        </w:rPr>
      </w:pPr>
      <w:r>
        <w:rPr>
          <w:rFonts w:hint="eastAsia" w:ascii="宋体" w:hAnsi="宋体"/>
          <w:b/>
          <w:bCs/>
          <w:kern w:val="44"/>
          <w:sz w:val="32"/>
          <w:szCs w:val="32"/>
        </w:rPr>
        <w:t>四、联系人</w:t>
      </w:r>
    </w:p>
    <w:p w14:paraId="032ED63C">
      <w:pPr>
        <w:jc w:val="left"/>
        <w:rPr>
          <w:rFonts w:hint="eastAsia" w:ascii="宋体" w:hAnsi="宋体"/>
          <w:sz w:val="28"/>
          <w:szCs w:val="36"/>
        </w:rPr>
      </w:pPr>
      <w:r>
        <w:rPr>
          <w:rFonts w:hint="eastAsia" w:ascii="宋体" w:hAnsi="宋体"/>
          <w:sz w:val="28"/>
          <w:szCs w:val="36"/>
        </w:rPr>
        <w:t>本操作手册由郭颖完成，填报工作中有任何系统操作问题可直接联系郭颖：18651657816。</w:t>
      </w:r>
    </w:p>
    <w:p w14:paraId="36DD7FC2">
      <w:pPr>
        <w:jc w:val="left"/>
        <w:rPr>
          <w:szCs w:val="24"/>
        </w:rPr>
      </w:pPr>
    </w:p>
    <w:p w14:paraId="6A7B05A6"/>
    <w:sectPr>
      <w:headerReference r:id="rId3" w:type="default"/>
      <w:footerReference r:id="rId4" w:type="default"/>
      <w:type w:val="continuous"/>
      <w:pgSz w:w="11906" w:h="16838"/>
      <w:pgMar w:top="1440" w:right="1080" w:bottom="1440" w:left="1080" w:header="845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TimesNewRomanPSM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3742A5">
    <w:pPr>
      <w:pStyle w:val="10"/>
      <w:spacing w:before="120" w:after="12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1</w:t>
    </w:r>
    <w:r>
      <w:rPr>
        <w:lang w:val="zh-CN"/>
      </w:rPr>
      <w:fldChar w:fldCharType="end"/>
    </w:r>
  </w:p>
  <w:p w14:paraId="040472E3">
    <w:pPr>
      <w:pStyle w:val="10"/>
      <w:spacing w:before="120" w:after="12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3001D8">
    <w:pPr>
      <w:pStyle w:val="11"/>
      <w:pBdr>
        <w:bottom w:val="single" w:color="auto" w:sz="6" w:space="0"/>
      </w:pBdr>
      <w:tabs>
        <w:tab w:val="clear" w:pos="4153"/>
      </w:tabs>
      <w:spacing w:before="120" w:after="120"/>
      <w:jc w:val="both"/>
      <w:rPr>
        <w:rFonts w:ascii="华文新魏" w:eastAsia="楷体"/>
        <w:sz w:val="22"/>
        <w:szCs w:val="22"/>
      </w:rPr>
    </w:pPr>
    <w:sdt>
      <w:sdtPr>
        <w:rPr>
          <w:rFonts w:hint="eastAsia"/>
        </w:rPr>
        <w:id w:val="9089065"/>
      </w:sdtPr>
      <w:sdtEndPr>
        <w:rPr>
          <w:rFonts w:hint="eastAsia"/>
        </w:rPr>
      </w:sdtEndPr>
      <w:sdtContent>
        <w:r>
          <w:pict>
            <v:shape id="PowerPlusWaterMarkObject19577113" o:spid="_x0000_s3073" o:spt="136" type="#_x0000_t136" style="position:absolute;left:0pt;height:97.55pt;width:487.95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    <v:path/>
              <v:fill on="t" opacity="32768f" focussize="0,0"/>
              <v:stroke on="f"/>
              <v:imagedata o:title=""/>
              <o:lock v:ext="edit"/>
              <v:textpath on="t" fitshape="t" fitpath="t" trim="t" xscale="f" string="华招器械网" style="font-family:Simsun;font-size:1pt;v-text-align:center;"/>
            </v:shape>
          </w:pict>
        </w:r>
      </w:sdtContent>
    </w:sdt>
    <w:r>
      <w:rPr>
        <w:rFonts w:hint="eastAsia"/>
      </w:rPr>
      <w:drawing>
        <wp:inline distT="0" distB="0" distL="0" distR="0">
          <wp:extent cx="1006475" cy="254000"/>
          <wp:effectExtent l="0" t="0" r="3175" b="1270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016" cy="2697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</w:t>
    </w:r>
    <w:r>
      <w:t xml:space="preserve">              </w:t>
    </w:r>
    <w:r>
      <w:rPr>
        <w:rFonts w:hint="eastAsia"/>
      </w:rPr>
      <w:t xml:space="preserve">    </w:t>
    </w:r>
    <w:r>
      <w:rPr>
        <w:rFonts w:hint="eastAsia" w:ascii="楷体" w:hAnsi="楷体" w:eastAsia="楷体" w:cs="楷体"/>
        <w:spacing w:val="20"/>
        <w:sz w:val="22"/>
        <w:szCs w:val="22"/>
      </w:rPr>
      <w:t xml:space="preserve">            </w:t>
    </w:r>
    <w:r>
      <w:rPr>
        <w:rFonts w:hint="eastAsia" w:ascii="华文隶书" w:eastAsia="华文隶书" w:hAnsiTheme="minorHAnsi" w:cstheme="minorBidi"/>
        <w:sz w:val="21"/>
        <w:szCs w:val="21"/>
      </w:rPr>
      <w:t>申报系统企业端操作手册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C54659"/>
    <w:multiLevelType w:val="multilevel"/>
    <w:tmpl w:val="03C54659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3B1D16E4"/>
    <w:multiLevelType w:val="multilevel"/>
    <w:tmpl w:val="3B1D16E4"/>
    <w:lvl w:ilvl="0" w:tentative="0">
      <w:start w:val="1"/>
      <w:numFmt w:val="decimal"/>
      <w:lvlText w:val="%1、"/>
      <w:lvlJc w:val="left"/>
      <w:pPr>
        <w:ind w:left="435" w:hanging="43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2">
    <w:nsid w:val="3E24335D"/>
    <w:multiLevelType w:val="multilevel"/>
    <w:tmpl w:val="3E24335D"/>
    <w:lvl w:ilvl="0" w:tentative="0">
      <w:start w:val="1"/>
      <w:numFmt w:val="decimal"/>
      <w:lvlText w:val="%1、"/>
      <w:lvlJc w:val="left"/>
      <w:pPr>
        <w:ind w:left="435" w:hanging="43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dit="forms"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dmMGZlY2Q3YzQ2OTc5YzQxMzdjZjQ1ZjhkYzUzOTMifQ=="/>
  </w:docVars>
  <w:rsids>
    <w:rsidRoot w:val="000713D1"/>
    <w:rsid w:val="000026B1"/>
    <w:rsid w:val="0000645D"/>
    <w:rsid w:val="00006A30"/>
    <w:rsid w:val="00007BDA"/>
    <w:rsid w:val="000109E5"/>
    <w:rsid w:val="00010C4E"/>
    <w:rsid w:val="00010F1A"/>
    <w:rsid w:val="00014D57"/>
    <w:rsid w:val="00015E9B"/>
    <w:rsid w:val="00016330"/>
    <w:rsid w:val="0002035E"/>
    <w:rsid w:val="000235BE"/>
    <w:rsid w:val="000238FE"/>
    <w:rsid w:val="00025ABB"/>
    <w:rsid w:val="000270E3"/>
    <w:rsid w:val="000305DC"/>
    <w:rsid w:val="000316B6"/>
    <w:rsid w:val="00034675"/>
    <w:rsid w:val="0003499F"/>
    <w:rsid w:val="00040C5A"/>
    <w:rsid w:val="0004132E"/>
    <w:rsid w:val="000415C5"/>
    <w:rsid w:val="00044387"/>
    <w:rsid w:val="00046342"/>
    <w:rsid w:val="000463D5"/>
    <w:rsid w:val="0004691E"/>
    <w:rsid w:val="00046DF5"/>
    <w:rsid w:val="000510D6"/>
    <w:rsid w:val="00052224"/>
    <w:rsid w:val="0005360C"/>
    <w:rsid w:val="00055046"/>
    <w:rsid w:val="00055360"/>
    <w:rsid w:val="0005604A"/>
    <w:rsid w:val="0005736F"/>
    <w:rsid w:val="000615AC"/>
    <w:rsid w:val="00062223"/>
    <w:rsid w:val="00062908"/>
    <w:rsid w:val="000633EF"/>
    <w:rsid w:val="0006398F"/>
    <w:rsid w:val="0007074E"/>
    <w:rsid w:val="000713D1"/>
    <w:rsid w:val="000716A3"/>
    <w:rsid w:val="00071EC9"/>
    <w:rsid w:val="00071FB8"/>
    <w:rsid w:val="000747F8"/>
    <w:rsid w:val="0007492A"/>
    <w:rsid w:val="00076CD0"/>
    <w:rsid w:val="000808DC"/>
    <w:rsid w:val="00081CF7"/>
    <w:rsid w:val="00084D11"/>
    <w:rsid w:val="0008651F"/>
    <w:rsid w:val="000866DE"/>
    <w:rsid w:val="00086953"/>
    <w:rsid w:val="000871E8"/>
    <w:rsid w:val="00087B6F"/>
    <w:rsid w:val="00087F48"/>
    <w:rsid w:val="00090ECF"/>
    <w:rsid w:val="00094427"/>
    <w:rsid w:val="00094F41"/>
    <w:rsid w:val="000950EC"/>
    <w:rsid w:val="000957DD"/>
    <w:rsid w:val="00097657"/>
    <w:rsid w:val="000A0020"/>
    <w:rsid w:val="000A021A"/>
    <w:rsid w:val="000A09A0"/>
    <w:rsid w:val="000A18B0"/>
    <w:rsid w:val="000A4226"/>
    <w:rsid w:val="000B1ACA"/>
    <w:rsid w:val="000B33AE"/>
    <w:rsid w:val="000B3F54"/>
    <w:rsid w:val="000B67CF"/>
    <w:rsid w:val="000B7315"/>
    <w:rsid w:val="000C0A1B"/>
    <w:rsid w:val="000C101A"/>
    <w:rsid w:val="000C2E4C"/>
    <w:rsid w:val="000C454B"/>
    <w:rsid w:val="000C4D01"/>
    <w:rsid w:val="000C53F5"/>
    <w:rsid w:val="000C58BC"/>
    <w:rsid w:val="000D1D75"/>
    <w:rsid w:val="000D29F6"/>
    <w:rsid w:val="000D46EF"/>
    <w:rsid w:val="000D56AE"/>
    <w:rsid w:val="000D57B5"/>
    <w:rsid w:val="000D7754"/>
    <w:rsid w:val="000D7DFE"/>
    <w:rsid w:val="000E0D66"/>
    <w:rsid w:val="000E3F51"/>
    <w:rsid w:val="000F10CE"/>
    <w:rsid w:val="000F14F6"/>
    <w:rsid w:val="000F3D33"/>
    <w:rsid w:val="000F4A48"/>
    <w:rsid w:val="000F5F87"/>
    <w:rsid w:val="000F5FEA"/>
    <w:rsid w:val="00100A94"/>
    <w:rsid w:val="00100B60"/>
    <w:rsid w:val="00100BE0"/>
    <w:rsid w:val="00101D2D"/>
    <w:rsid w:val="00102959"/>
    <w:rsid w:val="00110840"/>
    <w:rsid w:val="00110997"/>
    <w:rsid w:val="00112C80"/>
    <w:rsid w:val="00113CFF"/>
    <w:rsid w:val="00113F28"/>
    <w:rsid w:val="00115481"/>
    <w:rsid w:val="00116A35"/>
    <w:rsid w:val="001217D3"/>
    <w:rsid w:val="00121A4F"/>
    <w:rsid w:val="00122777"/>
    <w:rsid w:val="00122D73"/>
    <w:rsid w:val="001234D2"/>
    <w:rsid w:val="0012393E"/>
    <w:rsid w:val="00123B05"/>
    <w:rsid w:val="00123E36"/>
    <w:rsid w:val="001240A1"/>
    <w:rsid w:val="00124211"/>
    <w:rsid w:val="00125285"/>
    <w:rsid w:val="00125895"/>
    <w:rsid w:val="00125C31"/>
    <w:rsid w:val="00127054"/>
    <w:rsid w:val="001275A8"/>
    <w:rsid w:val="00127F52"/>
    <w:rsid w:val="00130362"/>
    <w:rsid w:val="00130480"/>
    <w:rsid w:val="00133193"/>
    <w:rsid w:val="001333D2"/>
    <w:rsid w:val="00134803"/>
    <w:rsid w:val="001354B1"/>
    <w:rsid w:val="001359AD"/>
    <w:rsid w:val="0013638B"/>
    <w:rsid w:val="00136B17"/>
    <w:rsid w:val="00136EE8"/>
    <w:rsid w:val="0014301F"/>
    <w:rsid w:val="00143225"/>
    <w:rsid w:val="00144C13"/>
    <w:rsid w:val="00145DA7"/>
    <w:rsid w:val="00150736"/>
    <w:rsid w:val="001518FD"/>
    <w:rsid w:val="00151E80"/>
    <w:rsid w:val="00153166"/>
    <w:rsid w:val="001544F6"/>
    <w:rsid w:val="0016288A"/>
    <w:rsid w:val="00165F35"/>
    <w:rsid w:val="00166E25"/>
    <w:rsid w:val="00166E2A"/>
    <w:rsid w:val="00170974"/>
    <w:rsid w:val="001726DB"/>
    <w:rsid w:val="0017748E"/>
    <w:rsid w:val="001801F8"/>
    <w:rsid w:val="00180801"/>
    <w:rsid w:val="0018318A"/>
    <w:rsid w:val="00183625"/>
    <w:rsid w:val="0018491B"/>
    <w:rsid w:val="00185B55"/>
    <w:rsid w:val="00186418"/>
    <w:rsid w:val="001871E4"/>
    <w:rsid w:val="00191280"/>
    <w:rsid w:val="00191D67"/>
    <w:rsid w:val="00193FAF"/>
    <w:rsid w:val="00194EE1"/>
    <w:rsid w:val="001A3BDC"/>
    <w:rsid w:val="001A466F"/>
    <w:rsid w:val="001A4793"/>
    <w:rsid w:val="001A50CB"/>
    <w:rsid w:val="001A5715"/>
    <w:rsid w:val="001A5E68"/>
    <w:rsid w:val="001A771E"/>
    <w:rsid w:val="001A799F"/>
    <w:rsid w:val="001B15CA"/>
    <w:rsid w:val="001B2E47"/>
    <w:rsid w:val="001B3AA4"/>
    <w:rsid w:val="001B3CE0"/>
    <w:rsid w:val="001B46FC"/>
    <w:rsid w:val="001B5608"/>
    <w:rsid w:val="001B73A5"/>
    <w:rsid w:val="001C048C"/>
    <w:rsid w:val="001C18FC"/>
    <w:rsid w:val="001C25A4"/>
    <w:rsid w:val="001C2D12"/>
    <w:rsid w:val="001C3186"/>
    <w:rsid w:val="001C4488"/>
    <w:rsid w:val="001C643A"/>
    <w:rsid w:val="001C6602"/>
    <w:rsid w:val="001C6F69"/>
    <w:rsid w:val="001C77C1"/>
    <w:rsid w:val="001D0FF2"/>
    <w:rsid w:val="001D1131"/>
    <w:rsid w:val="001D12AC"/>
    <w:rsid w:val="001D217D"/>
    <w:rsid w:val="001D2DEA"/>
    <w:rsid w:val="001D566F"/>
    <w:rsid w:val="001D5C88"/>
    <w:rsid w:val="001D6457"/>
    <w:rsid w:val="001D73EC"/>
    <w:rsid w:val="001D7DDC"/>
    <w:rsid w:val="001E01F8"/>
    <w:rsid w:val="001E2828"/>
    <w:rsid w:val="001E2C6D"/>
    <w:rsid w:val="001E4AD9"/>
    <w:rsid w:val="001E7074"/>
    <w:rsid w:val="001E7D40"/>
    <w:rsid w:val="001F11A3"/>
    <w:rsid w:val="001F258C"/>
    <w:rsid w:val="001F26C2"/>
    <w:rsid w:val="001F2F10"/>
    <w:rsid w:val="001F692F"/>
    <w:rsid w:val="001F6C67"/>
    <w:rsid w:val="001F7946"/>
    <w:rsid w:val="001F7D03"/>
    <w:rsid w:val="002018A4"/>
    <w:rsid w:val="00202235"/>
    <w:rsid w:val="00205B26"/>
    <w:rsid w:val="00207C8D"/>
    <w:rsid w:val="00211D08"/>
    <w:rsid w:val="00211FBC"/>
    <w:rsid w:val="00214064"/>
    <w:rsid w:val="0021442C"/>
    <w:rsid w:val="00214E24"/>
    <w:rsid w:val="002165E1"/>
    <w:rsid w:val="002166F3"/>
    <w:rsid w:val="00216AD6"/>
    <w:rsid w:val="002179A4"/>
    <w:rsid w:val="00217C19"/>
    <w:rsid w:val="00220E00"/>
    <w:rsid w:val="00220EBF"/>
    <w:rsid w:val="00220F5A"/>
    <w:rsid w:val="00221341"/>
    <w:rsid w:val="00221ADD"/>
    <w:rsid w:val="00222B89"/>
    <w:rsid w:val="00223679"/>
    <w:rsid w:val="00223873"/>
    <w:rsid w:val="00224329"/>
    <w:rsid w:val="0022563C"/>
    <w:rsid w:val="002259D5"/>
    <w:rsid w:val="00226C99"/>
    <w:rsid w:val="00226CDD"/>
    <w:rsid w:val="00227A6D"/>
    <w:rsid w:val="00230FFD"/>
    <w:rsid w:val="0023376E"/>
    <w:rsid w:val="00237299"/>
    <w:rsid w:val="00240769"/>
    <w:rsid w:val="00240FC9"/>
    <w:rsid w:val="002410E6"/>
    <w:rsid w:val="0024386B"/>
    <w:rsid w:val="00243CCD"/>
    <w:rsid w:val="0024525E"/>
    <w:rsid w:val="00245E3D"/>
    <w:rsid w:val="00246EB0"/>
    <w:rsid w:val="0024764D"/>
    <w:rsid w:val="0024769A"/>
    <w:rsid w:val="002500DF"/>
    <w:rsid w:val="002511C9"/>
    <w:rsid w:val="002513FF"/>
    <w:rsid w:val="00252B97"/>
    <w:rsid w:val="00254E2A"/>
    <w:rsid w:val="00255FB0"/>
    <w:rsid w:val="00256809"/>
    <w:rsid w:val="0025713C"/>
    <w:rsid w:val="0026098A"/>
    <w:rsid w:val="002612FB"/>
    <w:rsid w:val="0026279E"/>
    <w:rsid w:val="00264963"/>
    <w:rsid w:val="00266CC3"/>
    <w:rsid w:val="00267407"/>
    <w:rsid w:val="00267999"/>
    <w:rsid w:val="00271436"/>
    <w:rsid w:val="00271ED7"/>
    <w:rsid w:val="00273F4C"/>
    <w:rsid w:val="002749F9"/>
    <w:rsid w:val="0027501D"/>
    <w:rsid w:val="0027502E"/>
    <w:rsid w:val="00275251"/>
    <w:rsid w:val="0027716C"/>
    <w:rsid w:val="00277C73"/>
    <w:rsid w:val="002806BE"/>
    <w:rsid w:val="002808AF"/>
    <w:rsid w:val="00280F97"/>
    <w:rsid w:val="002810F7"/>
    <w:rsid w:val="002822A3"/>
    <w:rsid w:val="00284479"/>
    <w:rsid w:val="00284570"/>
    <w:rsid w:val="002852B8"/>
    <w:rsid w:val="00285340"/>
    <w:rsid w:val="00286F64"/>
    <w:rsid w:val="00287720"/>
    <w:rsid w:val="00290935"/>
    <w:rsid w:val="002921D5"/>
    <w:rsid w:val="00293B1C"/>
    <w:rsid w:val="0029609A"/>
    <w:rsid w:val="002A1136"/>
    <w:rsid w:val="002A166F"/>
    <w:rsid w:val="002A22F4"/>
    <w:rsid w:val="002A523A"/>
    <w:rsid w:val="002B0FDC"/>
    <w:rsid w:val="002B219D"/>
    <w:rsid w:val="002B3480"/>
    <w:rsid w:val="002B386D"/>
    <w:rsid w:val="002B55B6"/>
    <w:rsid w:val="002B6C24"/>
    <w:rsid w:val="002C1AA9"/>
    <w:rsid w:val="002C4DE2"/>
    <w:rsid w:val="002C5966"/>
    <w:rsid w:val="002C5A9F"/>
    <w:rsid w:val="002C5D37"/>
    <w:rsid w:val="002C63BA"/>
    <w:rsid w:val="002C648B"/>
    <w:rsid w:val="002C6650"/>
    <w:rsid w:val="002D1D51"/>
    <w:rsid w:val="002D53B9"/>
    <w:rsid w:val="002D673E"/>
    <w:rsid w:val="002D69A2"/>
    <w:rsid w:val="002D7423"/>
    <w:rsid w:val="002E251B"/>
    <w:rsid w:val="002E2A91"/>
    <w:rsid w:val="002E46FC"/>
    <w:rsid w:val="002E5088"/>
    <w:rsid w:val="002E7322"/>
    <w:rsid w:val="002F04A1"/>
    <w:rsid w:val="002F19AB"/>
    <w:rsid w:val="002F22B2"/>
    <w:rsid w:val="002F3F51"/>
    <w:rsid w:val="002F51B5"/>
    <w:rsid w:val="002F5479"/>
    <w:rsid w:val="002F72E9"/>
    <w:rsid w:val="002F7BA5"/>
    <w:rsid w:val="00300CD5"/>
    <w:rsid w:val="00301696"/>
    <w:rsid w:val="00302D98"/>
    <w:rsid w:val="00305135"/>
    <w:rsid w:val="00307C25"/>
    <w:rsid w:val="00310ADE"/>
    <w:rsid w:val="00310E37"/>
    <w:rsid w:val="003119A9"/>
    <w:rsid w:val="003125F9"/>
    <w:rsid w:val="0031392E"/>
    <w:rsid w:val="003170D8"/>
    <w:rsid w:val="003173B9"/>
    <w:rsid w:val="00317615"/>
    <w:rsid w:val="0032240F"/>
    <w:rsid w:val="003237A8"/>
    <w:rsid w:val="00323A86"/>
    <w:rsid w:val="003256FA"/>
    <w:rsid w:val="00325A07"/>
    <w:rsid w:val="00325D8C"/>
    <w:rsid w:val="00326FF1"/>
    <w:rsid w:val="003275D4"/>
    <w:rsid w:val="00330B9C"/>
    <w:rsid w:val="003322CC"/>
    <w:rsid w:val="00332D21"/>
    <w:rsid w:val="003347D3"/>
    <w:rsid w:val="00334EDC"/>
    <w:rsid w:val="00335B17"/>
    <w:rsid w:val="00336090"/>
    <w:rsid w:val="003407B2"/>
    <w:rsid w:val="00341032"/>
    <w:rsid w:val="00341D96"/>
    <w:rsid w:val="00341FA9"/>
    <w:rsid w:val="003435FF"/>
    <w:rsid w:val="0034433A"/>
    <w:rsid w:val="00345441"/>
    <w:rsid w:val="0034660D"/>
    <w:rsid w:val="00346A75"/>
    <w:rsid w:val="0034726A"/>
    <w:rsid w:val="0035095E"/>
    <w:rsid w:val="00351124"/>
    <w:rsid w:val="00351387"/>
    <w:rsid w:val="003515BA"/>
    <w:rsid w:val="00353620"/>
    <w:rsid w:val="003548FB"/>
    <w:rsid w:val="003556C2"/>
    <w:rsid w:val="00356932"/>
    <w:rsid w:val="00357C24"/>
    <w:rsid w:val="00360B30"/>
    <w:rsid w:val="003634A6"/>
    <w:rsid w:val="003659E5"/>
    <w:rsid w:val="003703BD"/>
    <w:rsid w:val="00370703"/>
    <w:rsid w:val="003710AE"/>
    <w:rsid w:val="00371232"/>
    <w:rsid w:val="003723EE"/>
    <w:rsid w:val="00373F35"/>
    <w:rsid w:val="0037521F"/>
    <w:rsid w:val="00375477"/>
    <w:rsid w:val="00376D04"/>
    <w:rsid w:val="003770D2"/>
    <w:rsid w:val="003816E7"/>
    <w:rsid w:val="00384047"/>
    <w:rsid w:val="003852ED"/>
    <w:rsid w:val="003859E4"/>
    <w:rsid w:val="0038774E"/>
    <w:rsid w:val="00390EAB"/>
    <w:rsid w:val="003953A5"/>
    <w:rsid w:val="0039688C"/>
    <w:rsid w:val="003A107A"/>
    <w:rsid w:val="003A2F5A"/>
    <w:rsid w:val="003A34A6"/>
    <w:rsid w:val="003B0F9D"/>
    <w:rsid w:val="003B2D75"/>
    <w:rsid w:val="003B3275"/>
    <w:rsid w:val="003B3E7E"/>
    <w:rsid w:val="003B3FFB"/>
    <w:rsid w:val="003B4193"/>
    <w:rsid w:val="003B76BC"/>
    <w:rsid w:val="003C0EDE"/>
    <w:rsid w:val="003C1D5D"/>
    <w:rsid w:val="003C2BE8"/>
    <w:rsid w:val="003C2FE6"/>
    <w:rsid w:val="003C5441"/>
    <w:rsid w:val="003C628F"/>
    <w:rsid w:val="003C77D8"/>
    <w:rsid w:val="003D0445"/>
    <w:rsid w:val="003D1AA4"/>
    <w:rsid w:val="003D238B"/>
    <w:rsid w:val="003D2481"/>
    <w:rsid w:val="003D311D"/>
    <w:rsid w:val="003D45BF"/>
    <w:rsid w:val="003D6EAD"/>
    <w:rsid w:val="003D7ABE"/>
    <w:rsid w:val="003D7E4B"/>
    <w:rsid w:val="003E28E3"/>
    <w:rsid w:val="003E33C9"/>
    <w:rsid w:val="003E3F21"/>
    <w:rsid w:val="003E58F2"/>
    <w:rsid w:val="003E5E31"/>
    <w:rsid w:val="003E7B27"/>
    <w:rsid w:val="003F0539"/>
    <w:rsid w:val="003F12EA"/>
    <w:rsid w:val="003F27BA"/>
    <w:rsid w:val="003F2D6B"/>
    <w:rsid w:val="003F369A"/>
    <w:rsid w:val="003F58D8"/>
    <w:rsid w:val="003F6142"/>
    <w:rsid w:val="00400CB7"/>
    <w:rsid w:val="00401B62"/>
    <w:rsid w:val="004025D9"/>
    <w:rsid w:val="004037F6"/>
    <w:rsid w:val="004054DE"/>
    <w:rsid w:val="0040562D"/>
    <w:rsid w:val="00405D42"/>
    <w:rsid w:val="00407C11"/>
    <w:rsid w:val="0041006C"/>
    <w:rsid w:val="0041016D"/>
    <w:rsid w:val="00411178"/>
    <w:rsid w:val="00411920"/>
    <w:rsid w:val="00411B3B"/>
    <w:rsid w:val="00411BAF"/>
    <w:rsid w:val="00412179"/>
    <w:rsid w:val="00412B56"/>
    <w:rsid w:val="00412FDD"/>
    <w:rsid w:val="00414378"/>
    <w:rsid w:val="00414949"/>
    <w:rsid w:val="004167E8"/>
    <w:rsid w:val="004170A0"/>
    <w:rsid w:val="004170F3"/>
    <w:rsid w:val="00420102"/>
    <w:rsid w:val="004209D6"/>
    <w:rsid w:val="00421A48"/>
    <w:rsid w:val="00422A4B"/>
    <w:rsid w:val="00422D5A"/>
    <w:rsid w:val="00422DCB"/>
    <w:rsid w:val="00423337"/>
    <w:rsid w:val="00424DEC"/>
    <w:rsid w:val="00425C8C"/>
    <w:rsid w:val="004266B7"/>
    <w:rsid w:val="0042725D"/>
    <w:rsid w:val="004272F8"/>
    <w:rsid w:val="00431DF9"/>
    <w:rsid w:val="00431EAE"/>
    <w:rsid w:val="00433C28"/>
    <w:rsid w:val="00435176"/>
    <w:rsid w:val="00441612"/>
    <w:rsid w:val="00444AF4"/>
    <w:rsid w:val="0044589B"/>
    <w:rsid w:val="00445C69"/>
    <w:rsid w:val="00445C80"/>
    <w:rsid w:val="0044602C"/>
    <w:rsid w:val="00446C62"/>
    <w:rsid w:val="00447D3B"/>
    <w:rsid w:val="0045005F"/>
    <w:rsid w:val="004507D5"/>
    <w:rsid w:val="00451053"/>
    <w:rsid w:val="00452467"/>
    <w:rsid w:val="0045247A"/>
    <w:rsid w:val="00454790"/>
    <w:rsid w:val="004555A7"/>
    <w:rsid w:val="0045602C"/>
    <w:rsid w:val="004630DB"/>
    <w:rsid w:val="00463D8A"/>
    <w:rsid w:val="00464D05"/>
    <w:rsid w:val="00466BEF"/>
    <w:rsid w:val="00474789"/>
    <w:rsid w:val="00474F66"/>
    <w:rsid w:val="004754C0"/>
    <w:rsid w:val="00481E4C"/>
    <w:rsid w:val="00492EA2"/>
    <w:rsid w:val="00493724"/>
    <w:rsid w:val="004944BD"/>
    <w:rsid w:val="00494A66"/>
    <w:rsid w:val="00494F3C"/>
    <w:rsid w:val="00497305"/>
    <w:rsid w:val="004A27B1"/>
    <w:rsid w:val="004A3F3A"/>
    <w:rsid w:val="004A4F9F"/>
    <w:rsid w:val="004A56C8"/>
    <w:rsid w:val="004B01DB"/>
    <w:rsid w:val="004B18A9"/>
    <w:rsid w:val="004B3978"/>
    <w:rsid w:val="004B3DA4"/>
    <w:rsid w:val="004B41B9"/>
    <w:rsid w:val="004B4924"/>
    <w:rsid w:val="004B61E8"/>
    <w:rsid w:val="004B6479"/>
    <w:rsid w:val="004B6F11"/>
    <w:rsid w:val="004C048E"/>
    <w:rsid w:val="004C103C"/>
    <w:rsid w:val="004C10D3"/>
    <w:rsid w:val="004C24C4"/>
    <w:rsid w:val="004C3CA1"/>
    <w:rsid w:val="004C5167"/>
    <w:rsid w:val="004C56B7"/>
    <w:rsid w:val="004C7B91"/>
    <w:rsid w:val="004C7FAA"/>
    <w:rsid w:val="004D1907"/>
    <w:rsid w:val="004D1F60"/>
    <w:rsid w:val="004D2D26"/>
    <w:rsid w:val="004D2EB9"/>
    <w:rsid w:val="004D3C54"/>
    <w:rsid w:val="004D584F"/>
    <w:rsid w:val="004D5943"/>
    <w:rsid w:val="004D5B9C"/>
    <w:rsid w:val="004D6207"/>
    <w:rsid w:val="004D66B3"/>
    <w:rsid w:val="004D6A34"/>
    <w:rsid w:val="004E3A26"/>
    <w:rsid w:val="004E61D2"/>
    <w:rsid w:val="004E70A2"/>
    <w:rsid w:val="004F1F40"/>
    <w:rsid w:val="004F2968"/>
    <w:rsid w:val="004F46CB"/>
    <w:rsid w:val="004F5E40"/>
    <w:rsid w:val="004F67BA"/>
    <w:rsid w:val="00500C20"/>
    <w:rsid w:val="0050174D"/>
    <w:rsid w:val="0050272E"/>
    <w:rsid w:val="00502C2F"/>
    <w:rsid w:val="00502E90"/>
    <w:rsid w:val="00505442"/>
    <w:rsid w:val="0050562E"/>
    <w:rsid w:val="00506653"/>
    <w:rsid w:val="00506A67"/>
    <w:rsid w:val="00507E67"/>
    <w:rsid w:val="0051067B"/>
    <w:rsid w:val="005112C9"/>
    <w:rsid w:val="0051139F"/>
    <w:rsid w:val="00511810"/>
    <w:rsid w:val="00512104"/>
    <w:rsid w:val="00512801"/>
    <w:rsid w:val="00513741"/>
    <w:rsid w:val="00514444"/>
    <w:rsid w:val="005149B0"/>
    <w:rsid w:val="00514A9E"/>
    <w:rsid w:val="0051752A"/>
    <w:rsid w:val="00521B9F"/>
    <w:rsid w:val="00521CD1"/>
    <w:rsid w:val="00523075"/>
    <w:rsid w:val="00523C0B"/>
    <w:rsid w:val="00524AAD"/>
    <w:rsid w:val="00524C0B"/>
    <w:rsid w:val="00527348"/>
    <w:rsid w:val="005305BF"/>
    <w:rsid w:val="00530F07"/>
    <w:rsid w:val="005312FC"/>
    <w:rsid w:val="00531EC4"/>
    <w:rsid w:val="005349AE"/>
    <w:rsid w:val="00536A96"/>
    <w:rsid w:val="005402BF"/>
    <w:rsid w:val="00540E32"/>
    <w:rsid w:val="005428D4"/>
    <w:rsid w:val="00542DEC"/>
    <w:rsid w:val="0054389B"/>
    <w:rsid w:val="00543B74"/>
    <w:rsid w:val="005447CF"/>
    <w:rsid w:val="005448D1"/>
    <w:rsid w:val="0054518D"/>
    <w:rsid w:val="00545E0D"/>
    <w:rsid w:val="00550C89"/>
    <w:rsid w:val="00550C90"/>
    <w:rsid w:val="00550DB0"/>
    <w:rsid w:val="005516B7"/>
    <w:rsid w:val="00552A83"/>
    <w:rsid w:val="00553E7A"/>
    <w:rsid w:val="00557655"/>
    <w:rsid w:val="005614D6"/>
    <w:rsid w:val="00563442"/>
    <w:rsid w:val="00565549"/>
    <w:rsid w:val="0056604A"/>
    <w:rsid w:val="005660AD"/>
    <w:rsid w:val="0056616F"/>
    <w:rsid w:val="0057340F"/>
    <w:rsid w:val="00576698"/>
    <w:rsid w:val="005808C2"/>
    <w:rsid w:val="00580F75"/>
    <w:rsid w:val="00582C65"/>
    <w:rsid w:val="005834A5"/>
    <w:rsid w:val="00584345"/>
    <w:rsid w:val="00584F27"/>
    <w:rsid w:val="0058523A"/>
    <w:rsid w:val="00590230"/>
    <w:rsid w:val="005913A3"/>
    <w:rsid w:val="005913D7"/>
    <w:rsid w:val="0059226C"/>
    <w:rsid w:val="0059323B"/>
    <w:rsid w:val="005949E8"/>
    <w:rsid w:val="005A0BF7"/>
    <w:rsid w:val="005A1FD2"/>
    <w:rsid w:val="005A22FC"/>
    <w:rsid w:val="005A22FD"/>
    <w:rsid w:val="005A5E3D"/>
    <w:rsid w:val="005B3F17"/>
    <w:rsid w:val="005B3F9A"/>
    <w:rsid w:val="005B43C3"/>
    <w:rsid w:val="005B4EB4"/>
    <w:rsid w:val="005B6ADA"/>
    <w:rsid w:val="005C127A"/>
    <w:rsid w:val="005C3B46"/>
    <w:rsid w:val="005C47C6"/>
    <w:rsid w:val="005C57D8"/>
    <w:rsid w:val="005D0270"/>
    <w:rsid w:val="005D076E"/>
    <w:rsid w:val="005D0BF5"/>
    <w:rsid w:val="005D237A"/>
    <w:rsid w:val="005D3492"/>
    <w:rsid w:val="005D3E73"/>
    <w:rsid w:val="005E0515"/>
    <w:rsid w:val="005E1652"/>
    <w:rsid w:val="005E64A1"/>
    <w:rsid w:val="005F16AC"/>
    <w:rsid w:val="005F19A3"/>
    <w:rsid w:val="005F1F24"/>
    <w:rsid w:val="005F2F01"/>
    <w:rsid w:val="005F490E"/>
    <w:rsid w:val="005F5874"/>
    <w:rsid w:val="005F5E08"/>
    <w:rsid w:val="005F6BF2"/>
    <w:rsid w:val="005F6E11"/>
    <w:rsid w:val="006033DD"/>
    <w:rsid w:val="006035BC"/>
    <w:rsid w:val="0060434A"/>
    <w:rsid w:val="00605B2B"/>
    <w:rsid w:val="00610095"/>
    <w:rsid w:val="00611EF3"/>
    <w:rsid w:val="00611FD6"/>
    <w:rsid w:val="0061428E"/>
    <w:rsid w:val="00614496"/>
    <w:rsid w:val="00614887"/>
    <w:rsid w:val="00614F45"/>
    <w:rsid w:val="006153E0"/>
    <w:rsid w:val="006206D3"/>
    <w:rsid w:val="00624115"/>
    <w:rsid w:val="00624537"/>
    <w:rsid w:val="00627572"/>
    <w:rsid w:val="006309D7"/>
    <w:rsid w:val="00630AEB"/>
    <w:rsid w:val="00630B03"/>
    <w:rsid w:val="006313B7"/>
    <w:rsid w:val="0063175C"/>
    <w:rsid w:val="006340FE"/>
    <w:rsid w:val="00634D03"/>
    <w:rsid w:val="00636685"/>
    <w:rsid w:val="00636A9E"/>
    <w:rsid w:val="0063715C"/>
    <w:rsid w:val="006475C0"/>
    <w:rsid w:val="00647DB2"/>
    <w:rsid w:val="006502C4"/>
    <w:rsid w:val="00651903"/>
    <w:rsid w:val="00651B89"/>
    <w:rsid w:val="006525A1"/>
    <w:rsid w:val="00654EC6"/>
    <w:rsid w:val="00656CC4"/>
    <w:rsid w:val="00662E4D"/>
    <w:rsid w:val="0066380F"/>
    <w:rsid w:val="00664D54"/>
    <w:rsid w:val="00665018"/>
    <w:rsid w:val="00665656"/>
    <w:rsid w:val="0066737E"/>
    <w:rsid w:val="00672CAA"/>
    <w:rsid w:val="00672D3A"/>
    <w:rsid w:val="00673572"/>
    <w:rsid w:val="0067389D"/>
    <w:rsid w:val="00673A28"/>
    <w:rsid w:val="00673F64"/>
    <w:rsid w:val="00674984"/>
    <w:rsid w:val="00676595"/>
    <w:rsid w:val="00676B81"/>
    <w:rsid w:val="00680228"/>
    <w:rsid w:val="00680D07"/>
    <w:rsid w:val="00681180"/>
    <w:rsid w:val="00682CAB"/>
    <w:rsid w:val="00683DD4"/>
    <w:rsid w:val="00684CF9"/>
    <w:rsid w:val="00687133"/>
    <w:rsid w:val="00690736"/>
    <w:rsid w:val="00690A67"/>
    <w:rsid w:val="00690FDA"/>
    <w:rsid w:val="00693584"/>
    <w:rsid w:val="00693A89"/>
    <w:rsid w:val="006951EF"/>
    <w:rsid w:val="00695A58"/>
    <w:rsid w:val="00695E2F"/>
    <w:rsid w:val="006A1190"/>
    <w:rsid w:val="006A1C69"/>
    <w:rsid w:val="006A1F20"/>
    <w:rsid w:val="006A1FE8"/>
    <w:rsid w:val="006A3914"/>
    <w:rsid w:val="006A3CCF"/>
    <w:rsid w:val="006A3E28"/>
    <w:rsid w:val="006A49EE"/>
    <w:rsid w:val="006A545E"/>
    <w:rsid w:val="006A6C53"/>
    <w:rsid w:val="006A786D"/>
    <w:rsid w:val="006A7B25"/>
    <w:rsid w:val="006A7B2D"/>
    <w:rsid w:val="006A7EE7"/>
    <w:rsid w:val="006B29A8"/>
    <w:rsid w:val="006B33DD"/>
    <w:rsid w:val="006B396E"/>
    <w:rsid w:val="006B44A8"/>
    <w:rsid w:val="006B44E4"/>
    <w:rsid w:val="006B5817"/>
    <w:rsid w:val="006B61A3"/>
    <w:rsid w:val="006B688B"/>
    <w:rsid w:val="006C0D9F"/>
    <w:rsid w:val="006C43B4"/>
    <w:rsid w:val="006C48B9"/>
    <w:rsid w:val="006C4FAF"/>
    <w:rsid w:val="006C5823"/>
    <w:rsid w:val="006C64E6"/>
    <w:rsid w:val="006C776E"/>
    <w:rsid w:val="006D02F0"/>
    <w:rsid w:val="006D0E27"/>
    <w:rsid w:val="006D2245"/>
    <w:rsid w:val="006D3B25"/>
    <w:rsid w:val="006D63EA"/>
    <w:rsid w:val="006D6945"/>
    <w:rsid w:val="006D7059"/>
    <w:rsid w:val="006E00FE"/>
    <w:rsid w:val="006E0737"/>
    <w:rsid w:val="006E2566"/>
    <w:rsid w:val="006E31AD"/>
    <w:rsid w:val="006E4E4C"/>
    <w:rsid w:val="006E656C"/>
    <w:rsid w:val="006E6809"/>
    <w:rsid w:val="006E6EF2"/>
    <w:rsid w:val="006E7676"/>
    <w:rsid w:val="006E7932"/>
    <w:rsid w:val="006F0829"/>
    <w:rsid w:val="006F7C5B"/>
    <w:rsid w:val="0070069B"/>
    <w:rsid w:val="00700C38"/>
    <w:rsid w:val="007024D4"/>
    <w:rsid w:val="00704360"/>
    <w:rsid w:val="0070466F"/>
    <w:rsid w:val="00707597"/>
    <w:rsid w:val="00710374"/>
    <w:rsid w:val="0071174A"/>
    <w:rsid w:val="007119D7"/>
    <w:rsid w:val="00711B06"/>
    <w:rsid w:val="00711E8E"/>
    <w:rsid w:val="0071349F"/>
    <w:rsid w:val="00715944"/>
    <w:rsid w:val="00715BE4"/>
    <w:rsid w:val="007173EC"/>
    <w:rsid w:val="0071746B"/>
    <w:rsid w:val="007217C8"/>
    <w:rsid w:val="00721C69"/>
    <w:rsid w:val="007220A8"/>
    <w:rsid w:val="00725F53"/>
    <w:rsid w:val="007262B3"/>
    <w:rsid w:val="007265BA"/>
    <w:rsid w:val="00726C1A"/>
    <w:rsid w:val="0072791F"/>
    <w:rsid w:val="00736E6A"/>
    <w:rsid w:val="00742EC8"/>
    <w:rsid w:val="007457B1"/>
    <w:rsid w:val="0074653C"/>
    <w:rsid w:val="007478D5"/>
    <w:rsid w:val="0075083B"/>
    <w:rsid w:val="00751FCC"/>
    <w:rsid w:val="007525D2"/>
    <w:rsid w:val="0075324B"/>
    <w:rsid w:val="00753D88"/>
    <w:rsid w:val="0075599C"/>
    <w:rsid w:val="00756611"/>
    <w:rsid w:val="007571F4"/>
    <w:rsid w:val="007602A0"/>
    <w:rsid w:val="00763FA7"/>
    <w:rsid w:val="007667C6"/>
    <w:rsid w:val="00770070"/>
    <w:rsid w:val="00770385"/>
    <w:rsid w:val="0077333C"/>
    <w:rsid w:val="00775A17"/>
    <w:rsid w:val="00776C06"/>
    <w:rsid w:val="00777ABE"/>
    <w:rsid w:val="00777EFD"/>
    <w:rsid w:val="00780A4B"/>
    <w:rsid w:val="00782C59"/>
    <w:rsid w:val="007843BE"/>
    <w:rsid w:val="0078507C"/>
    <w:rsid w:val="00787512"/>
    <w:rsid w:val="007878DC"/>
    <w:rsid w:val="00787B3A"/>
    <w:rsid w:val="0079101D"/>
    <w:rsid w:val="00791B42"/>
    <w:rsid w:val="007931EA"/>
    <w:rsid w:val="007955E9"/>
    <w:rsid w:val="007A0B86"/>
    <w:rsid w:val="007A0CC6"/>
    <w:rsid w:val="007A3DD8"/>
    <w:rsid w:val="007A5534"/>
    <w:rsid w:val="007A5A5A"/>
    <w:rsid w:val="007A5AD2"/>
    <w:rsid w:val="007A6A40"/>
    <w:rsid w:val="007A7D47"/>
    <w:rsid w:val="007B0541"/>
    <w:rsid w:val="007B06ED"/>
    <w:rsid w:val="007B146D"/>
    <w:rsid w:val="007B1490"/>
    <w:rsid w:val="007B3B9B"/>
    <w:rsid w:val="007B3CE9"/>
    <w:rsid w:val="007B4279"/>
    <w:rsid w:val="007B5AD0"/>
    <w:rsid w:val="007C08C4"/>
    <w:rsid w:val="007C0D37"/>
    <w:rsid w:val="007C0EDF"/>
    <w:rsid w:val="007C209D"/>
    <w:rsid w:val="007C2330"/>
    <w:rsid w:val="007C2D32"/>
    <w:rsid w:val="007C34EB"/>
    <w:rsid w:val="007C3F15"/>
    <w:rsid w:val="007C5A0A"/>
    <w:rsid w:val="007C7E78"/>
    <w:rsid w:val="007D0334"/>
    <w:rsid w:val="007D0889"/>
    <w:rsid w:val="007D099A"/>
    <w:rsid w:val="007D38BB"/>
    <w:rsid w:val="007D67A7"/>
    <w:rsid w:val="007D76E1"/>
    <w:rsid w:val="007E1296"/>
    <w:rsid w:val="007E447E"/>
    <w:rsid w:val="007E4D31"/>
    <w:rsid w:val="007E506C"/>
    <w:rsid w:val="007E6038"/>
    <w:rsid w:val="007E725B"/>
    <w:rsid w:val="007E7702"/>
    <w:rsid w:val="007F1125"/>
    <w:rsid w:val="007F3699"/>
    <w:rsid w:val="007F3A1F"/>
    <w:rsid w:val="007F3F8A"/>
    <w:rsid w:val="007F47EC"/>
    <w:rsid w:val="007F4CDA"/>
    <w:rsid w:val="007F73F5"/>
    <w:rsid w:val="0080020B"/>
    <w:rsid w:val="00801104"/>
    <w:rsid w:val="0080367D"/>
    <w:rsid w:val="008054FB"/>
    <w:rsid w:val="0081086E"/>
    <w:rsid w:val="00814ABF"/>
    <w:rsid w:val="00814C3A"/>
    <w:rsid w:val="00814CDD"/>
    <w:rsid w:val="00814EC4"/>
    <w:rsid w:val="00815084"/>
    <w:rsid w:val="00815A54"/>
    <w:rsid w:val="00816378"/>
    <w:rsid w:val="00816E19"/>
    <w:rsid w:val="00817160"/>
    <w:rsid w:val="00817BB2"/>
    <w:rsid w:val="00821F03"/>
    <w:rsid w:val="00822B28"/>
    <w:rsid w:val="008267B7"/>
    <w:rsid w:val="00830659"/>
    <w:rsid w:val="008339EC"/>
    <w:rsid w:val="00836A36"/>
    <w:rsid w:val="008412AA"/>
    <w:rsid w:val="0084272A"/>
    <w:rsid w:val="00843717"/>
    <w:rsid w:val="00844B57"/>
    <w:rsid w:val="0084573D"/>
    <w:rsid w:val="00845840"/>
    <w:rsid w:val="008470A4"/>
    <w:rsid w:val="00851C3C"/>
    <w:rsid w:val="00852806"/>
    <w:rsid w:val="00852FFA"/>
    <w:rsid w:val="008530B9"/>
    <w:rsid w:val="00854F76"/>
    <w:rsid w:val="00856961"/>
    <w:rsid w:val="0085741D"/>
    <w:rsid w:val="008600D1"/>
    <w:rsid w:val="008612CB"/>
    <w:rsid w:val="00864DBE"/>
    <w:rsid w:val="00867D8E"/>
    <w:rsid w:val="00870F75"/>
    <w:rsid w:val="008713B3"/>
    <w:rsid w:val="0087586A"/>
    <w:rsid w:val="008761B6"/>
    <w:rsid w:val="00876E1A"/>
    <w:rsid w:val="0087779F"/>
    <w:rsid w:val="00877AB6"/>
    <w:rsid w:val="00882E89"/>
    <w:rsid w:val="0088330C"/>
    <w:rsid w:val="00884C00"/>
    <w:rsid w:val="00885149"/>
    <w:rsid w:val="00885B07"/>
    <w:rsid w:val="008861DB"/>
    <w:rsid w:val="00890C12"/>
    <w:rsid w:val="00892C9A"/>
    <w:rsid w:val="00893718"/>
    <w:rsid w:val="00896EF8"/>
    <w:rsid w:val="00897434"/>
    <w:rsid w:val="0089793C"/>
    <w:rsid w:val="008A132F"/>
    <w:rsid w:val="008A18EB"/>
    <w:rsid w:val="008A1A8D"/>
    <w:rsid w:val="008A2C37"/>
    <w:rsid w:val="008A673E"/>
    <w:rsid w:val="008A6C05"/>
    <w:rsid w:val="008A6C50"/>
    <w:rsid w:val="008A6D09"/>
    <w:rsid w:val="008B2856"/>
    <w:rsid w:val="008B53C3"/>
    <w:rsid w:val="008B779C"/>
    <w:rsid w:val="008B7FD1"/>
    <w:rsid w:val="008C1920"/>
    <w:rsid w:val="008C1DB9"/>
    <w:rsid w:val="008C2117"/>
    <w:rsid w:val="008C2B6A"/>
    <w:rsid w:val="008C2C9A"/>
    <w:rsid w:val="008C3671"/>
    <w:rsid w:val="008C4811"/>
    <w:rsid w:val="008C4818"/>
    <w:rsid w:val="008C50A5"/>
    <w:rsid w:val="008C738A"/>
    <w:rsid w:val="008C77FD"/>
    <w:rsid w:val="008C7932"/>
    <w:rsid w:val="008D083E"/>
    <w:rsid w:val="008D25D2"/>
    <w:rsid w:val="008D2F69"/>
    <w:rsid w:val="008D3644"/>
    <w:rsid w:val="008D46D3"/>
    <w:rsid w:val="008D7045"/>
    <w:rsid w:val="008E0765"/>
    <w:rsid w:val="008E0DC8"/>
    <w:rsid w:val="008E30A9"/>
    <w:rsid w:val="008E51CF"/>
    <w:rsid w:val="008E5B60"/>
    <w:rsid w:val="008E782D"/>
    <w:rsid w:val="008F2158"/>
    <w:rsid w:val="008F3CE1"/>
    <w:rsid w:val="008F50C2"/>
    <w:rsid w:val="008F5598"/>
    <w:rsid w:val="008F55A6"/>
    <w:rsid w:val="008F797B"/>
    <w:rsid w:val="00901351"/>
    <w:rsid w:val="009031C1"/>
    <w:rsid w:val="009050F8"/>
    <w:rsid w:val="00905D3C"/>
    <w:rsid w:val="0090667F"/>
    <w:rsid w:val="00911A77"/>
    <w:rsid w:val="00915006"/>
    <w:rsid w:val="00916D0B"/>
    <w:rsid w:val="00921D3B"/>
    <w:rsid w:val="009230D9"/>
    <w:rsid w:val="00924B05"/>
    <w:rsid w:val="00924BCE"/>
    <w:rsid w:val="0092669A"/>
    <w:rsid w:val="009272CB"/>
    <w:rsid w:val="0093026A"/>
    <w:rsid w:val="00931E9D"/>
    <w:rsid w:val="00932FBB"/>
    <w:rsid w:val="009338D3"/>
    <w:rsid w:val="00933ABF"/>
    <w:rsid w:val="009340BB"/>
    <w:rsid w:val="00934B84"/>
    <w:rsid w:val="009353BD"/>
    <w:rsid w:val="00935F8B"/>
    <w:rsid w:val="00937931"/>
    <w:rsid w:val="009413A2"/>
    <w:rsid w:val="009421EF"/>
    <w:rsid w:val="0094356E"/>
    <w:rsid w:val="0094360E"/>
    <w:rsid w:val="00943700"/>
    <w:rsid w:val="00943A01"/>
    <w:rsid w:val="009445D3"/>
    <w:rsid w:val="00945087"/>
    <w:rsid w:val="00945BEC"/>
    <w:rsid w:val="009467E7"/>
    <w:rsid w:val="0094723A"/>
    <w:rsid w:val="00951D64"/>
    <w:rsid w:val="00954E9C"/>
    <w:rsid w:val="00954ED3"/>
    <w:rsid w:val="00954F80"/>
    <w:rsid w:val="00955882"/>
    <w:rsid w:val="009579EA"/>
    <w:rsid w:val="00960D3B"/>
    <w:rsid w:val="0096116B"/>
    <w:rsid w:val="009619F2"/>
    <w:rsid w:val="00962726"/>
    <w:rsid w:val="00963164"/>
    <w:rsid w:val="00963932"/>
    <w:rsid w:val="0096631A"/>
    <w:rsid w:val="00967538"/>
    <w:rsid w:val="009678C7"/>
    <w:rsid w:val="00971377"/>
    <w:rsid w:val="00972FE4"/>
    <w:rsid w:val="00973AFE"/>
    <w:rsid w:val="009803DC"/>
    <w:rsid w:val="0098128B"/>
    <w:rsid w:val="00982CEA"/>
    <w:rsid w:val="0098462F"/>
    <w:rsid w:val="00987456"/>
    <w:rsid w:val="00987E17"/>
    <w:rsid w:val="009925DB"/>
    <w:rsid w:val="00992C34"/>
    <w:rsid w:val="00994D5E"/>
    <w:rsid w:val="00995310"/>
    <w:rsid w:val="00996C34"/>
    <w:rsid w:val="00997304"/>
    <w:rsid w:val="009A0D3D"/>
    <w:rsid w:val="009A0F08"/>
    <w:rsid w:val="009A1A2F"/>
    <w:rsid w:val="009A56AB"/>
    <w:rsid w:val="009A5D35"/>
    <w:rsid w:val="009A6924"/>
    <w:rsid w:val="009A6DD9"/>
    <w:rsid w:val="009A7008"/>
    <w:rsid w:val="009A7419"/>
    <w:rsid w:val="009A7ACD"/>
    <w:rsid w:val="009B0263"/>
    <w:rsid w:val="009B3C81"/>
    <w:rsid w:val="009B3D68"/>
    <w:rsid w:val="009B62CC"/>
    <w:rsid w:val="009B785E"/>
    <w:rsid w:val="009C1182"/>
    <w:rsid w:val="009C190D"/>
    <w:rsid w:val="009C2260"/>
    <w:rsid w:val="009C40FC"/>
    <w:rsid w:val="009C70FE"/>
    <w:rsid w:val="009D0D6B"/>
    <w:rsid w:val="009D154B"/>
    <w:rsid w:val="009D2441"/>
    <w:rsid w:val="009D31F1"/>
    <w:rsid w:val="009D41CB"/>
    <w:rsid w:val="009D5267"/>
    <w:rsid w:val="009D7E57"/>
    <w:rsid w:val="009E46C4"/>
    <w:rsid w:val="009E5B69"/>
    <w:rsid w:val="009F116E"/>
    <w:rsid w:val="009F57DB"/>
    <w:rsid w:val="009F6733"/>
    <w:rsid w:val="009F68F0"/>
    <w:rsid w:val="00A00C26"/>
    <w:rsid w:val="00A0379A"/>
    <w:rsid w:val="00A0416F"/>
    <w:rsid w:val="00A0793A"/>
    <w:rsid w:val="00A1127B"/>
    <w:rsid w:val="00A11695"/>
    <w:rsid w:val="00A14DEB"/>
    <w:rsid w:val="00A16FAA"/>
    <w:rsid w:val="00A17287"/>
    <w:rsid w:val="00A20258"/>
    <w:rsid w:val="00A20CFC"/>
    <w:rsid w:val="00A2168B"/>
    <w:rsid w:val="00A244FD"/>
    <w:rsid w:val="00A27006"/>
    <w:rsid w:val="00A30116"/>
    <w:rsid w:val="00A30430"/>
    <w:rsid w:val="00A31967"/>
    <w:rsid w:val="00A31BF5"/>
    <w:rsid w:val="00A328E9"/>
    <w:rsid w:val="00A33B2C"/>
    <w:rsid w:val="00A33C85"/>
    <w:rsid w:val="00A36413"/>
    <w:rsid w:val="00A371DA"/>
    <w:rsid w:val="00A416C0"/>
    <w:rsid w:val="00A4212F"/>
    <w:rsid w:val="00A42C32"/>
    <w:rsid w:val="00A445D3"/>
    <w:rsid w:val="00A452C5"/>
    <w:rsid w:val="00A4563A"/>
    <w:rsid w:val="00A45B40"/>
    <w:rsid w:val="00A463C7"/>
    <w:rsid w:val="00A467C8"/>
    <w:rsid w:val="00A508F3"/>
    <w:rsid w:val="00A50E14"/>
    <w:rsid w:val="00A52F15"/>
    <w:rsid w:val="00A62680"/>
    <w:rsid w:val="00A62FF9"/>
    <w:rsid w:val="00A65DEB"/>
    <w:rsid w:val="00A6728E"/>
    <w:rsid w:val="00A67765"/>
    <w:rsid w:val="00A7027D"/>
    <w:rsid w:val="00A71853"/>
    <w:rsid w:val="00A71BFE"/>
    <w:rsid w:val="00A7458A"/>
    <w:rsid w:val="00A74EAD"/>
    <w:rsid w:val="00A774CD"/>
    <w:rsid w:val="00A81241"/>
    <w:rsid w:val="00A8227A"/>
    <w:rsid w:val="00A83377"/>
    <w:rsid w:val="00A8459B"/>
    <w:rsid w:val="00A91A27"/>
    <w:rsid w:val="00A91BB4"/>
    <w:rsid w:val="00A91DC3"/>
    <w:rsid w:val="00A922E4"/>
    <w:rsid w:val="00A9254D"/>
    <w:rsid w:val="00A92FD6"/>
    <w:rsid w:val="00A931B4"/>
    <w:rsid w:val="00A9419F"/>
    <w:rsid w:val="00A942EE"/>
    <w:rsid w:val="00A9476D"/>
    <w:rsid w:val="00A947C1"/>
    <w:rsid w:val="00A94A5B"/>
    <w:rsid w:val="00A94B3D"/>
    <w:rsid w:val="00A94DC2"/>
    <w:rsid w:val="00AA1322"/>
    <w:rsid w:val="00AA3B41"/>
    <w:rsid w:val="00AA4313"/>
    <w:rsid w:val="00AA7E7A"/>
    <w:rsid w:val="00AB0863"/>
    <w:rsid w:val="00AB096A"/>
    <w:rsid w:val="00AB135C"/>
    <w:rsid w:val="00AB18E8"/>
    <w:rsid w:val="00AB4295"/>
    <w:rsid w:val="00AB4357"/>
    <w:rsid w:val="00AB56C4"/>
    <w:rsid w:val="00AC2D26"/>
    <w:rsid w:val="00AC35F7"/>
    <w:rsid w:val="00AC36A1"/>
    <w:rsid w:val="00AC48A6"/>
    <w:rsid w:val="00AC4DF9"/>
    <w:rsid w:val="00AC5628"/>
    <w:rsid w:val="00AC5A93"/>
    <w:rsid w:val="00AD3153"/>
    <w:rsid w:val="00AD35F6"/>
    <w:rsid w:val="00AD3763"/>
    <w:rsid w:val="00AD41A8"/>
    <w:rsid w:val="00AD6C1F"/>
    <w:rsid w:val="00AD72E7"/>
    <w:rsid w:val="00AE0CF7"/>
    <w:rsid w:val="00AE1135"/>
    <w:rsid w:val="00AE1496"/>
    <w:rsid w:val="00AE2129"/>
    <w:rsid w:val="00AE2F27"/>
    <w:rsid w:val="00AE3692"/>
    <w:rsid w:val="00AE3904"/>
    <w:rsid w:val="00AE6142"/>
    <w:rsid w:val="00AE7799"/>
    <w:rsid w:val="00AF2198"/>
    <w:rsid w:val="00AF2D65"/>
    <w:rsid w:val="00AF38D3"/>
    <w:rsid w:val="00AF4290"/>
    <w:rsid w:val="00AF6E82"/>
    <w:rsid w:val="00B00735"/>
    <w:rsid w:val="00B00D7D"/>
    <w:rsid w:val="00B01821"/>
    <w:rsid w:val="00B03D13"/>
    <w:rsid w:val="00B04915"/>
    <w:rsid w:val="00B11311"/>
    <w:rsid w:val="00B132AC"/>
    <w:rsid w:val="00B141C6"/>
    <w:rsid w:val="00B175F8"/>
    <w:rsid w:val="00B20D7E"/>
    <w:rsid w:val="00B21067"/>
    <w:rsid w:val="00B210A3"/>
    <w:rsid w:val="00B24630"/>
    <w:rsid w:val="00B25927"/>
    <w:rsid w:val="00B2592C"/>
    <w:rsid w:val="00B26A02"/>
    <w:rsid w:val="00B3023B"/>
    <w:rsid w:val="00B30A69"/>
    <w:rsid w:val="00B328BC"/>
    <w:rsid w:val="00B3315D"/>
    <w:rsid w:val="00B332D5"/>
    <w:rsid w:val="00B33C81"/>
    <w:rsid w:val="00B41117"/>
    <w:rsid w:val="00B4249F"/>
    <w:rsid w:val="00B4314A"/>
    <w:rsid w:val="00B46A1D"/>
    <w:rsid w:val="00B46EF4"/>
    <w:rsid w:val="00B47575"/>
    <w:rsid w:val="00B47753"/>
    <w:rsid w:val="00B50055"/>
    <w:rsid w:val="00B511BA"/>
    <w:rsid w:val="00B518A2"/>
    <w:rsid w:val="00B5389C"/>
    <w:rsid w:val="00B556AB"/>
    <w:rsid w:val="00B56E0A"/>
    <w:rsid w:val="00B56E33"/>
    <w:rsid w:val="00B5780A"/>
    <w:rsid w:val="00B60338"/>
    <w:rsid w:val="00B62F00"/>
    <w:rsid w:val="00B62F2D"/>
    <w:rsid w:val="00B63799"/>
    <w:rsid w:val="00B65D78"/>
    <w:rsid w:val="00B65E8B"/>
    <w:rsid w:val="00B7108D"/>
    <w:rsid w:val="00B71DB1"/>
    <w:rsid w:val="00B73961"/>
    <w:rsid w:val="00B764EC"/>
    <w:rsid w:val="00B76ED5"/>
    <w:rsid w:val="00B76F5A"/>
    <w:rsid w:val="00B771BC"/>
    <w:rsid w:val="00B77FFE"/>
    <w:rsid w:val="00B82866"/>
    <w:rsid w:val="00B82B38"/>
    <w:rsid w:val="00B83003"/>
    <w:rsid w:val="00B8403B"/>
    <w:rsid w:val="00B840C2"/>
    <w:rsid w:val="00B842C1"/>
    <w:rsid w:val="00B847F8"/>
    <w:rsid w:val="00B848FD"/>
    <w:rsid w:val="00B86B15"/>
    <w:rsid w:val="00B86D2D"/>
    <w:rsid w:val="00B872FB"/>
    <w:rsid w:val="00B87D3C"/>
    <w:rsid w:val="00B90B68"/>
    <w:rsid w:val="00B91173"/>
    <w:rsid w:val="00B92FF3"/>
    <w:rsid w:val="00B93446"/>
    <w:rsid w:val="00B97240"/>
    <w:rsid w:val="00B9730A"/>
    <w:rsid w:val="00BA2DC4"/>
    <w:rsid w:val="00BA3DD2"/>
    <w:rsid w:val="00BA41F3"/>
    <w:rsid w:val="00BA48D5"/>
    <w:rsid w:val="00BA5E56"/>
    <w:rsid w:val="00BA68E0"/>
    <w:rsid w:val="00BA7EA5"/>
    <w:rsid w:val="00BB0723"/>
    <w:rsid w:val="00BB24AB"/>
    <w:rsid w:val="00BB3086"/>
    <w:rsid w:val="00BB35F9"/>
    <w:rsid w:val="00BB372B"/>
    <w:rsid w:val="00BB4186"/>
    <w:rsid w:val="00BB4A3B"/>
    <w:rsid w:val="00BB5053"/>
    <w:rsid w:val="00BC19A3"/>
    <w:rsid w:val="00BC392A"/>
    <w:rsid w:val="00BC5667"/>
    <w:rsid w:val="00BD0C67"/>
    <w:rsid w:val="00BD16A2"/>
    <w:rsid w:val="00BD3161"/>
    <w:rsid w:val="00BD583B"/>
    <w:rsid w:val="00BD7716"/>
    <w:rsid w:val="00BE0562"/>
    <w:rsid w:val="00BE0E37"/>
    <w:rsid w:val="00BE13CA"/>
    <w:rsid w:val="00BE152F"/>
    <w:rsid w:val="00BE2D7F"/>
    <w:rsid w:val="00BE3136"/>
    <w:rsid w:val="00BE3295"/>
    <w:rsid w:val="00BE3BB3"/>
    <w:rsid w:val="00BE3F18"/>
    <w:rsid w:val="00BE43A4"/>
    <w:rsid w:val="00BE5A3D"/>
    <w:rsid w:val="00BE6B82"/>
    <w:rsid w:val="00BE7BB2"/>
    <w:rsid w:val="00BF1D9D"/>
    <w:rsid w:val="00BF504F"/>
    <w:rsid w:val="00BF55D6"/>
    <w:rsid w:val="00BF6715"/>
    <w:rsid w:val="00BF67A4"/>
    <w:rsid w:val="00BF6EB1"/>
    <w:rsid w:val="00BF716F"/>
    <w:rsid w:val="00C0256B"/>
    <w:rsid w:val="00C03AB7"/>
    <w:rsid w:val="00C03B30"/>
    <w:rsid w:val="00C04373"/>
    <w:rsid w:val="00C06F3A"/>
    <w:rsid w:val="00C11CBD"/>
    <w:rsid w:val="00C1260F"/>
    <w:rsid w:val="00C129A1"/>
    <w:rsid w:val="00C14803"/>
    <w:rsid w:val="00C14DAF"/>
    <w:rsid w:val="00C15A4C"/>
    <w:rsid w:val="00C15B88"/>
    <w:rsid w:val="00C15E60"/>
    <w:rsid w:val="00C178D4"/>
    <w:rsid w:val="00C20253"/>
    <w:rsid w:val="00C22495"/>
    <w:rsid w:val="00C22603"/>
    <w:rsid w:val="00C2434C"/>
    <w:rsid w:val="00C27AD4"/>
    <w:rsid w:val="00C27D93"/>
    <w:rsid w:val="00C301A3"/>
    <w:rsid w:val="00C31C7D"/>
    <w:rsid w:val="00C32D3A"/>
    <w:rsid w:val="00C3452A"/>
    <w:rsid w:val="00C36DC4"/>
    <w:rsid w:val="00C377BB"/>
    <w:rsid w:val="00C40F36"/>
    <w:rsid w:val="00C42249"/>
    <w:rsid w:val="00C43E4B"/>
    <w:rsid w:val="00C443A9"/>
    <w:rsid w:val="00C4766F"/>
    <w:rsid w:val="00C5080F"/>
    <w:rsid w:val="00C50CEC"/>
    <w:rsid w:val="00C535F6"/>
    <w:rsid w:val="00C56271"/>
    <w:rsid w:val="00C57303"/>
    <w:rsid w:val="00C60902"/>
    <w:rsid w:val="00C6248F"/>
    <w:rsid w:val="00C62A3C"/>
    <w:rsid w:val="00C665DA"/>
    <w:rsid w:val="00C66ACD"/>
    <w:rsid w:val="00C66C1D"/>
    <w:rsid w:val="00C66EC6"/>
    <w:rsid w:val="00C671FC"/>
    <w:rsid w:val="00C677BA"/>
    <w:rsid w:val="00C73106"/>
    <w:rsid w:val="00C74120"/>
    <w:rsid w:val="00C765A5"/>
    <w:rsid w:val="00C770EE"/>
    <w:rsid w:val="00C77150"/>
    <w:rsid w:val="00C771D7"/>
    <w:rsid w:val="00C779EC"/>
    <w:rsid w:val="00C77F60"/>
    <w:rsid w:val="00C8001C"/>
    <w:rsid w:val="00C81CE6"/>
    <w:rsid w:val="00C81FF0"/>
    <w:rsid w:val="00C83985"/>
    <w:rsid w:val="00C853FB"/>
    <w:rsid w:val="00C85674"/>
    <w:rsid w:val="00C871FF"/>
    <w:rsid w:val="00C90B29"/>
    <w:rsid w:val="00C91EEF"/>
    <w:rsid w:val="00C922ED"/>
    <w:rsid w:val="00C97144"/>
    <w:rsid w:val="00C97B07"/>
    <w:rsid w:val="00CA1AD6"/>
    <w:rsid w:val="00CA45F3"/>
    <w:rsid w:val="00CA5D6A"/>
    <w:rsid w:val="00CA741C"/>
    <w:rsid w:val="00CB05D8"/>
    <w:rsid w:val="00CB251A"/>
    <w:rsid w:val="00CB658F"/>
    <w:rsid w:val="00CC0A3D"/>
    <w:rsid w:val="00CC348D"/>
    <w:rsid w:val="00CC3D30"/>
    <w:rsid w:val="00CC4892"/>
    <w:rsid w:val="00CC5E1F"/>
    <w:rsid w:val="00CC6B73"/>
    <w:rsid w:val="00CC7B85"/>
    <w:rsid w:val="00CD25FB"/>
    <w:rsid w:val="00CD50F8"/>
    <w:rsid w:val="00CD68A6"/>
    <w:rsid w:val="00CD68C7"/>
    <w:rsid w:val="00CE2D18"/>
    <w:rsid w:val="00CE3129"/>
    <w:rsid w:val="00CE4328"/>
    <w:rsid w:val="00CE5CC4"/>
    <w:rsid w:val="00CE6492"/>
    <w:rsid w:val="00CE6E5F"/>
    <w:rsid w:val="00CF08F6"/>
    <w:rsid w:val="00CF1AC1"/>
    <w:rsid w:val="00CF2803"/>
    <w:rsid w:val="00CF2F6F"/>
    <w:rsid w:val="00CF319B"/>
    <w:rsid w:val="00CF4280"/>
    <w:rsid w:val="00D017FB"/>
    <w:rsid w:val="00D01BA5"/>
    <w:rsid w:val="00D0363B"/>
    <w:rsid w:val="00D039CA"/>
    <w:rsid w:val="00D0419E"/>
    <w:rsid w:val="00D046BB"/>
    <w:rsid w:val="00D05319"/>
    <w:rsid w:val="00D05E16"/>
    <w:rsid w:val="00D05F7A"/>
    <w:rsid w:val="00D05FCF"/>
    <w:rsid w:val="00D06F43"/>
    <w:rsid w:val="00D07AF1"/>
    <w:rsid w:val="00D114C2"/>
    <w:rsid w:val="00D11A83"/>
    <w:rsid w:val="00D12952"/>
    <w:rsid w:val="00D1301F"/>
    <w:rsid w:val="00D1309E"/>
    <w:rsid w:val="00D14B44"/>
    <w:rsid w:val="00D15807"/>
    <w:rsid w:val="00D15F82"/>
    <w:rsid w:val="00D16A65"/>
    <w:rsid w:val="00D178F7"/>
    <w:rsid w:val="00D203D9"/>
    <w:rsid w:val="00D2194E"/>
    <w:rsid w:val="00D22289"/>
    <w:rsid w:val="00D22B32"/>
    <w:rsid w:val="00D239DE"/>
    <w:rsid w:val="00D24291"/>
    <w:rsid w:val="00D2560C"/>
    <w:rsid w:val="00D3094F"/>
    <w:rsid w:val="00D31848"/>
    <w:rsid w:val="00D34B5C"/>
    <w:rsid w:val="00D356F5"/>
    <w:rsid w:val="00D36289"/>
    <w:rsid w:val="00D36557"/>
    <w:rsid w:val="00D37377"/>
    <w:rsid w:val="00D4484D"/>
    <w:rsid w:val="00D4704D"/>
    <w:rsid w:val="00D473F9"/>
    <w:rsid w:val="00D47D08"/>
    <w:rsid w:val="00D503E3"/>
    <w:rsid w:val="00D51663"/>
    <w:rsid w:val="00D51996"/>
    <w:rsid w:val="00D52487"/>
    <w:rsid w:val="00D5293B"/>
    <w:rsid w:val="00D5480F"/>
    <w:rsid w:val="00D55FC7"/>
    <w:rsid w:val="00D57297"/>
    <w:rsid w:val="00D5778D"/>
    <w:rsid w:val="00D577BF"/>
    <w:rsid w:val="00D60559"/>
    <w:rsid w:val="00D61C24"/>
    <w:rsid w:val="00D657DA"/>
    <w:rsid w:val="00D67C48"/>
    <w:rsid w:val="00D70D35"/>
    <w:rsid w:val="00D70E39"/>
    <w:rsid w:val="00D7275D"/>
    <w:rsid w:val="00D728F4"/>
    <w:rsid w:val="00D75235"/>
    <w:rsid w:val="00D77029"/>
    <w:rsid w:val="00D774DA"/>
    <w:rsid w:val="00D80B88"/>
    <w:rsid w:val="00D813E3"/>
    <w:rsid w:val="00D81480"/>
    <w:rsid w:val="00D827EA"/>
    <w:rsid w:val="00D8509F"/>
    <w:rsid w:val="00D85373"/>
    <w:rsid w:val="00D86BD9"/>
    <w:rsid w:val="00D908C7"/>
    <w:rsid w:val="00D90F45"/>
    <w:rsid w:val="00D929F3"/>
    <w:rsid w:val="00D938B5"/>
    <w:rsid w:val="00D94122"/>
    <w:rsid w:val="00D94418"/>
    <w:rsid w:val="00D968AB"/>
    <w:rsid w:val="00D96CD3"/>
    <w:rsid w:val="00DA191C"/>
    <w:rsid w:val="00DA23E3"/>
    <w:rsid w:val="00DA24F1"/>
    <w:rsid w:val="00DA509B"/>
    <w:rsid w:val="00DB2093"/>
    <w:rsid w:val="00DB28EA"/>
    <w:rsid w:val="00DB2A34"/>
    <w:rsid w:val="00DB3A13"/>
    <w:rsid w:val="00DB4FC2"/>
    <w:rsid w:val="00DB618D"/>
    <w:rsid w:val="00DB753F"/>
    <w:rsid w:val="00DC02BB"/>
    <w:rsid w:val="00DC1145"/>
    <w:rsid w:val="00DC1256"/>
    <w:rsid w:val="00DC2218"/>
    <w:rsid w:val="00DC26D7"/>
    <w:rsid w:val="00DC33A5"/>
    <w:rsid w:val="00DC38DC"/>
    <w:rsid w:val="00DC3D2A"/>
    <w:rsid w:val="00DC4A90"/>
    <w:rsid w:val="00DC6636"/>
    <w:rsid w:val="00DC73CF"/>
    <w:rsid w:val="00DD25FA"/>
    <w:rsid w:val="00DD42C7"/>
    <w:rsid w:val="00DD4398"/>
    <w:rsid w:val="00DD439B"/>
    <w:rsid w:val="00DD4B56"/>
    <w:rsid w:val="00DD5C52"/>
    <w:rsid w:val="00DD6BEE"/>
    <w:rsid w:val="00DD758A"/>
    <w:rsid w:val="00DE19FD"/>
    <w:rsid w:val="00DE1EB8"/>
    <w:rsid w:val="00DE2779"/>
    <w:rsid w:val="00DE2BD3"/>
    <w:rsid w:val="00DE3E01"/>
    <w:rsid w:val="00DE6BA8"/>
    <w:rsid w:val="00DE733A"/>
    <w:rsid w:val="00DF00B7"/>
    <w:rsid w:val="00DF1084"/>
    <w:rsid w:val="00DF2580"/>
    <w:rsid w:val="00DF2E50"/>
    <w:rsid w:val="00DF34B5"/>
    <w:rsid w:val="00DF4593"/>
    <w:rsid w:val="00DF4F3F"/>
    <w:rsid w:val="00E00F89"/>
    <w:rsid w:val="00E01DD1"/>
    <w:rsid w:val="00E04194"/>
    <w:rsid w:val="00E054C5"/>
    <w:rsid w:val="00E05C4F"/>
    <w:rsid w:val="00E060B9"/>
    <w:rsid w:val="00E06D11"/>
    <w:rsid w:val="00E07667"/>
    <w:rsid w:val="00E0771B"/>
    <w:rsid w:val="00E1050A"/>
    <w:rsid w:val="00E10C5E"/>
    <w:rsid w:val="00E10CDB"/>
    <w:rsid w:val="00E112DD"/>
    <w:rsid w:val="00E14228"/>
    <w:rsid w:val="00E1604A"/>
    <w:rsid w:val="00E16715"/>
    <w:rsid w:val="00E205F7"/>
    <w:rsid w:val="00E22A39"/>
    <w:rsid w:val="00E22CC3"/>
    <w:rsid w:val="00E23187"/>
    <w:rsid w:val="00E23325"/>
    <w:rsid w:val="00E263AF"/>
    <w:rsid w:val="00E26D8C"/>
    <w:rsid w:val="00E273CB"/>
    <w:rsid w:val="00E30A56"/>
    <w:rsid w:val="00E33281"/>
    <w:rsid w:val="00E3415B"/>
    <w:rsid w:val="00E34BAF"/>
    <w:rsid w:val="00E3564A"/>
    <w:rsid w:val="00E4360C"/>
    <w:rsid w:val="00E517DD"/>
    <w:rsid w:val="00E51ED1"/>
    <w:rsid w:val="00E5480C"/>
    <w:rsid w:val="00E54DCF"/>
    <w:rsid w:val="00E54E3E"/>
    <w:rsid w:val="00E552EF"/>
    <w:rsid w:val="00E55C6B"/>
    <w:rsid w:val="00E56075"/>
    <w:rsid w:val="00E56FC0"/>
    <w:rsid w:val="00E605EF"/>
    <w:rsid w:val="00E60A5B"/>
    <w:rsid w:val="00E61623"/>
    <w:rsid w:val="00E62DC0"/>
    <w:rsid w:val="00E63DD6"/>
    <w:rsid w:val="00E64775"/>
    <w:rsid w:val="00E65069"/>
    <w:rsid w:val="00E6564C"/>
    <w:rsid w:val="00E6642A"/>
    <w:rsid w:val="00E66E62"/>
    <w:rsid w:val="00E676ED"/>
    <w:rsid w:val="00E67883"/>
    <w:rsid w:val="00E70460"/>
    <w:rsid w:val="00E7145F"/>
    <w:rsid w:val="00E722D3"/>
    <w:rsid w:val="00E730A7"/>
    <w:rsid w:val="00E742BF"/>
    <w:rsid w:val="00E744AF"/>
    <w:rsid w:val="00E753F3"/>
    <w:rsid w:val="00E75A90"/>
    <w:rsid w:val="00E75AB0"/>
    <w:rsid w:val="00E75FD0"/>
    <w:rsid w:val="00E76AE3"/>
    <w:rsid w:val="00E81D30"/>
    <w:rsid w:val="00E83A4E"/>
    <w:rsid w:val="00E85AF4"/>
    <w:rsid w:val="00E86B20"/>
    <w:rsid w:val="00E87179"/>
    <w:rsid w:val="00E92F4D"/>
    <w:rsid w:val="00E93B51"/>
    <w:rsid w:val="00E941CF"/>
    <w:rsid w:val="00E94DD0"/>
    <w:rsid w:val="00E95A0D"/>
    <w:rsid w:val="00E95D1A"/>
    <w:rsid w:val="00E962EC"/>
    <w:rsid w:val="00E97506"/>
    <w:rsid w:val="00E97A55"/>
    <w:rsid w:val="00EA1944"/>
    <w:rsid w:val="00EA311E"/>
    <w:rsid w:val="00EA7B75"/>
    <w:rsid w:val="00EB0D55"/>
    <w:rsid w:val="00EB1158"/>
    <w:rsid w:val="00EB2A72"/>
    <w:rsid w:val="00EB2C80"/>
    <w:rsid w:val="00EB43B9"/>
    <w:rsid w:val="00EB44EB"/>
    <w:rsid w:val="00EB5D67"/>
    <w:rsid w:val="00EB6920"/>
    <w:rsid w:val="00EB7314"/>
    <w:rsid w:val="00EB7CDC"/>
    <w:rsid w:val="00EC0145"/>
    <w:rsid w:val="00EC074E"/>
    <w:rsid w:val="00EC1969"/>
    <w:rsid w:val="00EC2B46"/>
    <w:rsid w:val="00EC2C1D"/>
    <w:rsid w:val="00EC3ACF"/>
    <w:rsid w:val="00EC4D15"/>
    <w:rsid w:val="00EC5AAC"/>
    <w:rsid w:val="00EC6419"/>
    <w:rsid w:val="00ED001D"/>
    <w:rsid w:val="00ED101E"/>
    <w:rsid w:val="00ED25A6"/>
    <w:rsid w:val="00ED2669"/>
    <w:rsid w:val="00ED288B"/>
    <w:rsid w:val="00ED59DB"/>
    <w:rsid w:val="00ED5B02"/>
    <w:rsid w:val="00ED5CDA"/>
    <w:rsid w:val="00ED6A13"/>
    <w:rsid w:val="00ED7AAA"/>
    <w:rsid w:val="00EE2F8E"/>
    <w:rsid w:val="00EE3231"/>
    <w:rsid w:val="00EE5B08"/>
    <w:rsid w:val="00EE7239"/>
    <w:rsid w:val="00EF1E75"/>
    <w:rsid w:val="00EF1F63"/>
    <w:rsid w:val="00EF2289"/>
    <w:rsid w:val="00EF2C34"/>
    <w:rsid w:val="00EF31C5"/>
    <w:rsid w:val="00EF3946"/>
    <w:rsid w:val="00EF6C9D"/>
    <w:rsid w:val="00EF7DB8"/>
    <w:rsid w:val="00F00C77"/>
    <w:rsid w:val="00F040A8"/>
    <w:rsid w:val="00F05E45"/>
    <w:rsid w:val="00F05E7E"/>
    <w:rsid w:val="00F0683E"/>
    <w:rsid w:val="00F06CE3"/>
    <w:rsid w:val="00F06E93"/>
    <w:rsid w:val="00F07A73"/>
    <w:rsid w:val="00F12159"/>
    <w:rsid w:val="00F139CD"/>
    <w:rsid w:val="00F13E17"/>
    <w:rsid w:val="00F158BF"/>
    <w:rsid w:val="00F20743"/>
    <w:rsid w:val="00F209ED"/>
    <w:rsid w:val="00F21DC4"/>
    <w:rsid w:val="00F22CAE"/>
    <w:rsid w:val="00F23E32"/>
    <w:rsid w:val="00F250F1"/>
    <w:rsid w:val="00F26694"/>
    <w:rsid w:val="00F27A50"/>
    <w:rsid w:val="00F31F59"/>
    <w:rsid w:val="00F342B6"/>
    <w:rsid w:val="00F35506"/>
    <w:rsid w:val="00F35EAA"/>
    <w:rsid w:val="00F3672A"/>
    <w:rsid w:val="00F37C01"/>
    <w:rsid w:val="00F400F5"/>
    <w:rsid w:val="00F4133B"/>
    <w:rsid w:val="00F41DF4"/>
    <w:rsid w:val="00F433E6"/>
    <w:rsid w:val="00F45622"/>
    <w:rsid w:val="00F46144"/>
    <w:rsid w:val="00F46733"/>
    <w:rsid w:val="00F470EB"/>
    <w:rsid w:val="00F50C84"/>
    <w:rsid w:val="00F519D6"/>
    <w:rsid w:val="00F51C87"/>
    <w:rsid w:val="00F51E98"/>
    <w:rsid w:val="00F543F9"/>
    <w:rsid w:val="00F620B5"/>
    <w:rsid w:val="00F63394"/>
    <w:rsid w:val="00F6339D"/>
    <w:rsid w:val="00F63637"/>
    <w:rsid w:val="00F63F4D"/>
    <w:rsid w:val="00F642D1"/>
    <w:rsid w:val="00F66830"/>
    <w:rsid w:val="00F673E1"/>
    <w:rsid w:val="00F6758B"/>
    <w:rsid w:val="00F67A7F"/>
    <w:rsid w:val="00F700B1"/>
    <w:rsid w:val="00F7051A"/>
    <w:rsid w:val="00F73220"/>
    <w:rsid w:val="00F747CB"/>
    <w:rsid w:val="00F751D7"/>
    <w:rsid w:val="00F76717"/>
    <w:rsid w:val="00F76FFD"/>
    <w:rsid w:val="00F77BD8"/>
    <w:rsid w:val="00F8103D"/>
    <w:rsid w:val="00F82A23"/>
    <w:rsid w:val="00F849B1"/>
    <w:rsid w:val="00F84EE2"/>
    <w:rsid w:val="00F8513D"/>
    <w:rsid w:val="00F853CB"/>
    <w:rsid w:val="00F85428"/>
    <w:rsid w:val="00F85DA4"/>
    <w:rsid w:val="00F86027"/>
    <w:rsid w:val="00F864BD"/>
    <w:rsid w:val="00F86EA8"/>
    <w:rsid w:val="00F92087"/>
    <w:rsid w:val="00F929A7"/>
    <w:rsid w:val="00F93605"/>
    <w:rsid w:val="00F93DEF"/>
    <w:rsid w:val="00F953C6"/>
    <w:rsid w:val="00F95C9C"/>
    <w:rsid w:val="00F9778F"/>
    <w:rsid w:val="00FA0A5D"/>
    <w:rsid w:val="00FA0E22"/>
    <w:rsid w:val="00FA1163"/>
    <w:rsid w:val="00FA3AF3"/>
    <w:rsid w:val="00FA412E"/>
    <w:rsid w:val="00FA516A"/>
    <w:rsid w:val="00FA527A"/>
    <w:rsid w:val="00FA5F80"/>
    <w:rsid w:val="00FA7928"/>
    <w:rsid w:val="00FB0B0C"/>
    <w:rsid w:val="00FB2FE6"/>
    <w:rsid w:val="00FB2FF1"/>
    <w:rsid w:val="00FB3510"/>
    <w:rsid w:val="00FB3811"/>
    <w:rsid w:val="00FB39EF"/>
    <w:rsid w:val="00FB5DCF"/>
    <w:rsid w:val="00FB645F"/>
    <w:rsid w:val="00FB6AD9"/>
    <w:rsid w:val="00FC01B0"/>
    <w:rsid w:val="00FC12F6"/>
    <w:rsid w:val="00FC2BC4"/>
    <w:rsid w:val="00FC301A"/>
    <w:rsid w:val="00FC3847"/>
    <w:rsid w:val="00FC50D1"/>
    <w:rsid w:val="00FC53A7"/>
    <w:rsid w:val="00FC5E8B"/>
    <w:rsid w:val="00FD19E5"/>
    <w:rsid w:val="00FD23BD"/>
    <w:rsid w:val="00FD354A"/>
    <w:rsid w:val="00FD3AD6"/>
    <w:rsid w:val="00FD46C6"/>
    <w:rsid w:val="00FD576C"/>
    <w:rsid w:val="00FD6823"/>
    <w:rsid w:val="00FD6D5F"/>
    <w:rsid w:val="00FE3DB0"/>
    <w:rsid w:val="00FE5357"/>
    <w:rsid w:val="00FE5F4A"/>
    <w:rsid w:val="00FE6981"/>
    <w:rsid w:val="00FE7EDE"/>
    <w:rsid w:val="00FF0259"/>
    <w:rsid w:val="00FF0A2A"/>
    <w:rsid w:val="00FF24D4"/>
    <w:rsid w:val="00FF3EA5"/>
    <w:rsid w:val="00FF4861"/>
    <w:rsid w:val="00FF492A"/>
    <w:rsid w:val="00FF5501"/>
    <w:rsid w:val="00FF5E02"/>
    <w:rsid w:val="02473849"/>
    <w:rsid w:val="02AC3BD4"/>
    <w:rsid w:val="02D55FA5"/>
    <w:rsid w:val="03043DD6"/>
    <w:rsid w:val="033B6E7D"/>
    <w:rsid w:val="0556216A"/>
    <w:rsid w:val="07FA772E"/>
    <w:rsid w:val="097D6227"/>
    <w:rsid w:val="0BAB4DBC"/>
    <w:rsid w:val="0C9278E1"/>
    <w:rsid w:val="0D710DD5"/>
    <w:rsid w:val="0E302CB0"/>
    <w:rsid w:val="1094519F"/>
    <w:rsid w:val="10AE7A07"/>
    <w:rsid w:val="11F249D9"/>
    <w:rsid w:val="127E06A3"/>
    <w:rsid w:val="12DF003D"/>
    <w:rsid w:val="13854FC1"/>
    <w:rsid w:val="13A166DF"/>
    <w:rsid w:val="13B7331C"/>
    <w:rsid w:val="15AA7E92"/>
    <w:rsid w:val="185B1C4B"/>
    <w:rsid w:val="19B72759"/>
    <w:rsid w:val="1ABD4860"/>
    <w:rsid w:val="1B1E7C6B"/>
    <w:rsid w:val="1CCF6D5F"/>
    <w:rsid w:val="1D370EAB"/>
    <w:rsid w:val="1ED350E2"/>
    <w:rsid w:val="1F0F47B6"/>
    <w:rsid w:val="218C1DDE"/>
    <w:rsid w:val="24F54872"/>
    <w:rsid w:val="2639674C"/>
    <w:rsid w:val="28E23EA0"/>
    <w:rsid w:val="29043042"/>
    <w:rsid w:val="29D2533F"/>
    <w:rsid w:val="2B6C387B"/>
    <w:rsid w:val="2C896384"/>
    <w:rsid w:val="2C9F3CA1"/>
    <w:rsid w:val="2E1548C0"/>
    <w:rsid w:val="2E15574D"/>
    <w:rsid w:val="2E5E6191"/>
    <w:rsid w:val="2E611FB6"/>
    <w:rsid w:val="2FE1680C"/>
    <w:rsid w:val="30913C6E"/>
    <w:rsid w:val="30B1669B"/>
    <w:rsid w:val="32220B3B"/>
    <w:rsid w:val="333067FE"/>
    <w:rsid w:val="334234FF"/>
    <w:rsid w:val="34120280"/>
    <w:rsid w:val="342248B4"/>
    <w:rsid w:val="344824CA"/>
    <w:rsid w:val="3475598C"/>
    <w:rsid w:val="34E940DB"/>
    <w:rsid w:val="34EF0BD9"/>
    <w:rsid w:val="3550415A"/>
    <w:rsid w:val="36846D06"/>
    <w:rsid w:val="37922E5B"/>
    <w:rsid w:val="38CA4224"/>
    <w:rsid w:val="3CFE1CE0"/>
    <w:rsid w:val="3D835A35"/>
    <w:rsid w:val="3DC40E3D"/>
    <w:rsid w:val="3E4E2640"/>
    <w:rsid w:val="3F690E0D"/>
    <w:rsid w:val="3F886024"/>
    <w:rsid w:val="3FA90CA7"/>
    <w:rsid w:val="402777BF"/>
    <w:rsid w:val="40A3245B"/>
    <w:rsid w:val="40CC0E9D"/>
    <w:rsid w:val="422468A6"/>
    <w:rsid w:val="42581625"/>
    <w:rsid w:val="43475A94"/>
    <w:rsid w:val="436E6860"/>
    <w:rsid w:val="43754D8C"/>
    <w:rsid w:val="43DF0EFC"/>
    <w:rsid w:val="44AC5ED6"/>
    <w:rsid w:val="44D96392"/>
    <w:rsid w:val="47563DE0"/>
    <w:rsid w:val="47564DFB"/>
    <w:rsid w:val="489609F1"/>
    <w:rsid w:val="4A5E0AD7"/>
    <w:rsid w:val="4A7B63AC"/>
    <w:rsid w:val="4AFB6389"/>
    <w:rsid w:val="4C302E51"/>
    <w:rsid w:val="4D21479E"/>
    <w:rsid w:val="4E233CD4"/>
    <w:rsid w:val="4E636855"/>
    <w:rsid w:val="5141422D"/>
    <w:rsid w:val="51A17EFF"/>
    <w:rsid w:val="52354064"/>
    <w:rsid w:val="527250DE"/>
    <w:rsid w:val="52944195"/>
    <w:rsid w:val="52F91536"/>
    <w:rsid w:val="536766B2"/>
    <w:rsid w:val="53F65202"/>
    <w:rsid w:val="543E2B9F"/>
    <w:rsid w:val="55515AE2"/>
    <w:rsid w:val="55DB1D49"/>
    <w:rsid w:val="5683151B"/>
    <w:rsid w:val="56A87A57"/>
    <w:rsid w:val="56A958B9"/>
    <w:rsid w:val="58184FC3"/>
    <w:rsid w:val="582048EE"/>
    <w:rsid w:val="582157B3"/>
    <w:rsid w:val="596451FE"/>
    <w:rsid w:val="597C5825"/>
    <w:rsid w:val="5CE670CD"/>
    <w:rsid w:val="5DA3516C"/>
    <w:rsid w:val="5E251431"/>
    <w:rsid w:val="5E9E47E2"/>
    <w:rsid w:val="5EE96902"/>
    <w:rsid w:val="604C61AA"/>
    <w:rsid w:val="641F787B"/>
    <w:rsid w:val="651C6C5B"/>
    <w:rsid w:val="65BA55AC"/>
    <w:rsid w:val="667671A5"/>
    <w:rsid w:val="66C37EC6"/>
    <w:rsid w:val="68274892"/>
    <w:rsid w:val="6A3E6CBC"/>
    <w:rsid w:val="6A4F1C76"/>
    <w:rsid w:val="6A75190A"/>
    <w:rsid w:val="6AAF762C"/>
    <w:rsid w:val="6AE360BB"/>
    <w:rsid w:val="6B440F07"/>
    <w:rsid w:val="6B522342"/>
    <w:rsid w:val="6C9D6F9B"/>
    <w:rsid w:val="6D5533B5"/>
    <w:rsid w:val="6D780FB1"/>
    <w:rsid w:val="6D9D5488"/>
    <w:rsid w:val="6DA67651"/>
    <w:rsid w:val="6E517713"/>
    <w:rsid w:val="6EE4016B"/>
    <w:rsid w:val="70756724"/>
    <w:rsid w:val="709D0487"/>
    <w:rsid w:val="70B07280"/>
    <w:rsid w:val="70DF3536"/>
    <w:rsid w:val="71BE6C8D"/>
    <w:rsid w:val="741D1ABF"/>
    <w:rsid w:val="75011B43"/>
    <w:rsid w:val="758D46EB"/>
    <w:rsid w:val="766A1A49"/>
    <w:rsid w:val="76F65257"/>
    <w:rsid w:val="76FC05B4"/>
    <w:rsid w:val="77434B8C"/>
    <w:rsid w:val="79237F74"/>
    <w:rsid w:val="7AB67071"/>
    <w:rsid w:val="7BAF422D"/>
    <w:rsid w:val="7C747FAB"/>
    <w:rsid w:val="7CD65BD5"/>
    <w:rsid w:val="7D0862CB"/>
    <w:rsid w:val="7D0C6D80"/>
    <w:rsid w:val="7D6D11CD"/>
    <w:rsid w:val="7E196DDC"/>
    <w:rsid w:val="7EF1656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qFormat="1" w:uiPriority="99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iPriority="99" w:semiHidden="0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qFormat="1"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qFormat="1"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6"/>
    <w:autoRedefine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39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42"/>
    <w:autoRedefine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5"/>
    <w:autoRedefine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8">
    <w:name w:val="Default Paragraph Font"/>
    <w:semiHidden/>
    <w:unhideWhenUsed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link w:val="31"/>
    <w:autoRedefine/>
    <w:unhideWhenUsed/>
    <w:qFormat/>
    <w:uiPriority w:val="99"/>
    <w:pPr>
      <w:jc w:val="left"/>
    </w:pPr>
    <w:rPr>
      <w:rFonts w:asciiTheme="minorHAnsi" w:hAnsiTheme="minorHAnsi" w:eastAsiaTheme="minorEastAsia" w:cstheme="minorBidi"/>
    </w:rPr>
  </w:style>
  <w:style w:type="paragraph" w:styleId="7">
    <w:name w:val="Body Text"/>
    <w:basedOn w:val="1"/>
    <w:link w:val="49"/>
    <w:unhideWhenUsed/>
    <w:qFormat/>
    <w:uiPriority w:val="99"/>
    <w:rPr>
      <w:rFonts w:ascii="宋体"/>
      <w:color w:val="000000"/>
      <w:sz w:val="24"/>
      <w:szCs w:val="20"/>
    </w:rPr>
  </w:style>
  <w:style w:type="paragraph" w:styleId="8">
    <w:name w:val="Date"/>
    <w:basedOn w:val="1"/>
    <w:next w:val="1"/>
    <w:link w:val="37"/>
    <w:semiHidden/>
    <w:unhideWhenUsed/>
    <w:qFormat/>
    <w:uiPriority w:val="0"/>
    <w:pPr>
      <w:ind w:left="100" w:leftChars="2500"/>
    </w:pPr>
  </w:style>
  <w:style w:type="paragraph" w:styleId="9">
    <w:name w:val="Balloon Text"/>
    <w:basedOn w:val="1"/>
    <w:link w:val="27"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cs="黑体"/>
      <w:sz w:val="18"/>
      <w:szCs w:val="18"/>
    </w:rPr>
  </w:style>
  <w:style w:type="paragraph" w:styleId="11">
    <w:name w:val="header"/>
    <w:basedOn w:val="1"/>
    <w:link w:val="25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cs="黑体"/>
      <w:sz w:val="18"/>
      <w:szCs w:val="18"/>
    </w:rPr>
  </w:style>
  <w:style w:type="paragraph" w:styleId="1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3">
    <w:name w:val="annotation subject"/>
    <w:basedOn w:val="6"/>
    <w:next w:val="6"/>
    <w:link w:val="33"/>
    <w:unhideWhenUsed/>
    <w:qFormat/>
    <w:uiPriority w:val="0"/>
    <w:rPr>
      <w:rFonts w:ascii="Calibri" w:hAnsi="Calibri" w:eastAsia="宋体" w:cs="Times New Roman"/>
      <w:b/>
      <w:bCs/>
    </w:rPr>
  </w:style>
  <w:style w:type="table" w:styleId="15">
    <w:name w:val="Table Grid"/>
    <w:basedOn w:val="14"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6">
    <w:name w:val="Medium Shading 2 Accent 5"/>
    <w:basedOn w:val="14"/>
    <w:autoRedefine/>
    <w:qFormat/>
    <w:uiPriority w:val="64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17">
    <w:name w:val="Colorful Shading Accent 5"/>
    <w:basedOn w:val="14"/>
    <w:qFormat/>
    <w:uiPriority w:val="71"/>
    <w:rPr>
      <w:rFonts w:asciiTheme="minorHAnsi" w:hAnsiTheme="minorHAnsi" w:eastAsiaTheme="minorEastAsia" w:cstheme="minorBidi"/>
      <w:color w:val="000000" w:themeColor="text1"/>
      <w:kern w:val="2"/>
      <w:sz w:val="21"/>
      <w:szCs w:val="22"/>
      <w14:textFill>
        <w14:solidFill>
          <w14:schemeClr w14:val="tx1"/>
        </w14:solidFill>
      </w14:textFill>
    </w:rPr>
    <w:tblPr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character" w:styleId="19">
    <w:name w:val="Strong"/>
    <w:basedOn w:val="18"/>
    <w:autoRedefine/>
    <w:qFormat/>
    <w:uiPriority w:val="22"/>
    <w:rPr>
      <w:b/>
      <w:bCs/>
    </w:rPr>
  </w:style>
  <w:style w:type="character" w:styleId="20">
    <w:name w:val="FollowedHyperlink"/>
    <w:basedOn w:val="18"/>
    <w:semiHidden/>
    <w:unhideWhenUsed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1">
    <w:name w:val="Emphasis"/>
    <w:basedOn w:val="18"/>
    <w:qFormat/>
    <w:uiPriority w:val="20"/>
    <w:rPr>
      <w:color w:val="CC0000"/>
    </w:rPr>
  </w:style>
  <w:style w:type="character" w:styleId="22">
    <w:name w:val="Hyperlink"/>
    <w:basedOn w:val="18"/>
    <w:unhideWhenUsed/>
    <w:qFormat/>
    <w:uiPriority w:val="99"/>
    <w:rPr>
      <w:color w:val="0000FF"/>
      <w:u w:val="single"/>
    </w:rPr>
  </w:style>
  <w:style w:type="character" w:styleId="23">
    <w:name w:val="annotation reference"/>
    <w:basedOn w:val="18"/>
    <w:unhideWhenUsed/>
    <w:qFormat/>
    <w:uiPriority w:val="0"/>
    <w:rPr>
      <w:sz w:val="21"/>
      <w:szCs w:val="21"/>
    </w:rPr>
  </w:style>
  <w:style w:type="paragraph" w:customStyle="1" w:styleId="24">
    <w:name w:val="Default"/>
    <w:unhideWhenUsed/>
    <w:qFormat/>
    <w:uiPriority w:val="0"/>
    <w:pPr>
      <w:widowControl w:val="0"/>
      <w:autoSpaceDE w:val="0"/>
      <w:autoSpaceDN w:val="0"/>
      <w:adjustRightInd w:val="0"/>
    </w:pPr>
    <w:rPr>
      <w:rFonts w:hint="eastAsia" w:ascii="方正仿宋简体" w:hAnsi="方正仿宋简体" w:eastAsia="方正仿宋简体" w:cs="Times New Roman"/>
      <w:color w:val="000000"/>
      <w:sz w:val="24"/>
      <w:szCs w:val="22"/>
      <w:lang w:val="en-US" w:eastAsia="zh-CN" w:bidi="ar-SA"/>
    </w:rPr>
  </w:style>
  <w:style w:type="character" w:customStyle="1" w:styleId="25">
    <w:name w:val="页眉 字符"/>
    <w:basedOn w:val="18"/>
    <w:link w:val="11"/>
    <w:qFormat/>
    <w:uiPriority w:val="99"/>
    <w:rPr>
      <w:sz w:val="18"/>
      <w:szCs w:val="18"/>
    </w:rPr>
  </w:style>
  <w:style w:type="character" w:customStyle="1" w:styleId="26">
    <w:name w:val="页脚 字符"/>
    <w:basedOn w:val="18"/>
    <w:link w:val="10"/>
    <w:qFormat/>
    <w:uiPriority w:val="99"/>
    <w:rPr>
      <w:sz w:val="18"/>
      <w:szCs w:val="18"/>
    </w:rPr>
  </w:style>
  <w:style w:type="character" w:customStyle="1" w:styleId="27">
    <w:name w:val="批注框文本 字符"/>
    <w:basedOn w:val="18"/>
    <w:link w:val="9"/>
    <w:autoRedefine/>
    <w:semiHidden/>
    <w:qFormat/>
    <w:uiPriority w:val="99"/>
    <w:rPr>
      <w:rFonts w:ascii="Calibri" w:hAnsi="Calibri" w:eastAsia="宋体" w:cs="Times New Roman"/>
      <w:sz w:val="18"/>
      <w:szCs w:val="18"/>
    </w:rPr>
  </w:style>
  <w:style w:type="paragraph" w:customStyle="1" w:styleId="28">
    <w:name w:val="正文文本 21"/>
    <w:basedOn w:val="1"/>
    <w:autoRedefine/>
    <w:qFormat/>
    <w:uiPriority w:val="0"/>
    <w:pPr>
      <w:adjustRightInd w:val="0"/>
      <w:snapToGrid w:val="0"/>
      <w:spacing w:line="360" w:lineRule="auto"/>
      <w:jc w:val="center"/>
    </w:pPr>
    <w:rPr>
      <w:rFonts w:ascii="黑体" w:hAnsi="宋体" w:eastAsia="黑体"/>
      <w:b/>
      <w:snapToGrid w:val="0"/>
      <w:kern w:val="0"/>
      <w:sz w:val="24"/>
      <w:szCs w:val="24"/>
    </w:rPr>
  </w:style>
  <w:style w:type="table" w:customStyle="1" w:styleId="29">
    <w:name w:val="浅色底纹1"/>
    <w:basedOn w:val="14"/>
    <w:autoRedefine/>
    <w:qFormat/>
    <w:uiPriority w:val="60"/>
    <w:rPr>
      <w:rFonts w:asciiTheme="minorHAnsi" w:hAnsiTheme="minorHAnsi" w:eastAsiaTheme="minorEastAsia" w:cstheme="minorBidi"/>
      <w:color w:val="000000" w:themeColor="text1" w:themeShade="BF"/>
      <w:kern w:val="2"/>
      <w:sz w:val="21"/>
      <w:szCs w:val="22"/>
    </w:rPr>
    <w:tblPr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paragraph" w:customStyle="1" w:styleId="30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31">
    <w:name w:val="批注文字 字符"/>
    <w:basedOn w:val="18"/>
    <w:link w:val="6"/>
    <w:autoRedefine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paragraph" w:customStyle="1" w:styleId="32">
    <w:name w:val="列出段落2"/>
    <w:basedOn w:val="1"/>
    <w:autoRedefine/>
    <w:unhideWhenUsed/>
    <w:qFormat/>
    <w:uiPriority w:val="99"/>
    <w:pPr>
      <w:ind w:firstLine="420" w:firstLineChars="200"/>
    </w:pPr>
  </w:style>
  <w:style w:type="character" w:customStyle="1" w:styleId="33">
    <w:name w:val="批注主题 字符"/>
    <w:basedOn w:val="31"/>
    <w:link w:val="13"/>
    <w:autoRedefine/>
    <w:semiHidden/>
    <w:qFormat/>
    <w:uiPriority w:val="0"/>
    <w:rPr>
      <w:rFonts w:ascii="Calibri" w:hAnsi="Calibri" w:eastAsiaTheme="minorEastAsia" w:cstheme="minorBidi"/>
      <w:b/>
      <w:bCs/>
      <w:kern w:val="2"/>
      <w:sz w:val="21"/>
      <w:szCs w:val="22"/>
    </w:rPr>
  </w:style>
  <w:style w:type="paragraph" w:customStyle="1" w:styleId="34">
    <w:name w:val="列出段落3"/>
    <w:basedOn w:val="1"/>
    <w:autoRedefine/>
    <w:unhideWhenUsed/>
    <w:qFormat/>
    <w:uiPriority w:val="99"/>
    <w:pPr>
      <w:ind w:firstLine="420" w:firstLineChars="200"/>
    </w:pPr>
  </w:style>
  <w:style w:type="paragraph" w:styleId="35">
    <w:name w:val="List Paragraph"/>
    <w:basedOn w:val="1"/>
    <w:autoRedefine/>
    <w:unhideWhenUsed/>
    <w:qFormat/>
    <w:uiPriority w:val="34"/>
    <w:pPr>
      <w:ind w:firstLine="420" w:firstLineChars="200"/>
    </w:pPr>
  </w:style>
  <w:style w:type="character" w:customStyle="1" w:styleId="36">
    <w:name w:val="标题 1 字符"/>
    <w:basedOn w:val="18"/>
    <w:link w:val="2"/>
    <w:autoRedefine/>
    <w:qFormat/>
    <w:uiPriority w:val="9"/>
    <w:rPr>
      <w:rFonts w:ascii="宋体" w:hAnsi="宋体" w:cs="宋体"/>
      <w:b/>
      <w:bCs/>
      <w:kern w:val="36"/>
      <w:sz w:val="48"/>
      <w:szCs w:val="48"/>
    </w:rPr>
  </w:style>
  <w:style w:type="character" w:customStyle="1" w:styleId="37">
    <w:name w:val="日期 字符"/>
    <w:basedOn w:val="18"/>
    <w:link w:val="8"/>
    <w:autoRedefine/>
    <w:semiHidden/>
    <w:qFormat/>
    <w:uiPriority w:val="0"/>
    <w:rPr>
      <w:rFonts w:ascii="Calibri" w:hAnsi="Calibri"/>
      <w:kern w:val="2"/>
      <w:sz w:val="21"/>
      <w:szCs w:val="22"/>
    </w:rPr>
  </w:style>
  <w:style w:type="character" w:customStyle="1" w:styleId="38">
    <w:name w:val="font01"/>
    <w:autoRedefine/>
    <w:qFormat/>
    <w:uiPriority w:val="0"/>
    <w:rPr>
      <w:rFonts w:ascii="Arial" w:hAnsi="Arial" w:cs="Arial"/>
      <w:b/>
      <w:color w:val="000000"/>
      <w:sz w:val="22"/>
      <w:szCs w:val="22"/>
      <w:u w:val="none"/>
    </w:rPr>
  </w:style>
  <w:style w:type="character" w:customStyle="1" w:styleId="39">
    <w:name w:val="标题 2 字符"/>
    <w:basedOn w:val="18"/>
    <w:link w:val="3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40">
    <w:name w:val="fontstyle01"/>
    <w:basedOn w:val="18"/>
    <w:autoRedefine/>
    <w:qFormat/>
    <w:uiPriority w:val="0"/>
    <w:rPr>
      <w:rFonts w:hint="eastAsia" w:ascii="宋体" w:hAnsi="宋体" w:eastAsia="宋体"/>
      <w:color w:val="000000"/>
      <w:sz w:val="24"/>
      <w:szCs w:val="24"/>
    </w:rPr>
  </w:style>
  <w:style w:type="character" w:customStyle="1" w:styleId="41">
    <w:name w:val="fontstyle21"/>
    <w:basedOn w:val="18"/>
    <w:autoRedefine/>
    <w:qFormat/>
    <w:uiPriority w:val="0"/>
    <w:rPr>
      <w:rFonts w:hint="default" w:ascii="TimesNewRomanPSMT" w:hAnsi="TimesNewRomanPSMT"/>
      <w:color w:val="000000"/>
      <w:sz w:val="22"/>
      <w:szCs w:val="22"/>
    </w:rPr>
  </w:style>
  <w:style w:type="character" w:customStyle="1" w:styleId="42">
    <w:name w:val="标题 3 字符"/>
    <w:basedOn w:val="18"/>
    <w:link w:val="4"/>
    <w:autoRedefine/>
    <w:qFormat/>
    <w:uiPriority w:val="9"/>
    <w:rPr>
      <w:rFonts w:ascii="Calibri" w:hAnsi="Calibri"/>
      <w:b/>
      <w:bCs/>
      <w:kern w:val="2"/>
      <w:sz w:val="32"/>
      <w:szCs w:val="32"/>
    </w:rPr>
  </w:style>
  <w:style w:type="table" w:customStyle="1" w:styleId="43">
    <w:name w:val="网格表 4 - 着色 11"/>
    <w:basedOn w:val="14"/>
    <w:autoRedefine/>
    <w:qFormat/>
    <w:uiPriority w:val="49"/>
    <w:tblPr>
      <w:tblBorders>
        <w:top w:val="single" w:color="95B3D7" w:themeColor="accent1" w:themeTint="99" w:sz="4" w:space="0"/>
        <w:left w:val="single" w:color="95B3D7" w:themeColor="accent1" w:themeTint="99" w:sz="4" w:space="0"/>
        <w:bottom w:val="single" w:color="95B3D7" w:themeColor="accent1" w:themeTint="99" w:sz="4" w:space="0"/>
        <w:right w:val="single" w:color="95B3D7" w:themeColor="accent1" w:themeTint="99" w:sz="4" w:space="0"/>
        <w:insideH w:val="single" w:color="95B3D7" w:themeColor="accent1" w:themeTint="99" w:sz="4" w:space="0"/>
        <w:insideV w:val="single" w:color="95B3D7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cPr>
        <w:tcBorders>
          <w:top w:val="double" w:color="4F81BD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table" w:customStyle="1" w:styleId="44">
    <w:name w:val="网格表 5 深色 - 着色 11"/>
    <w:basedOn w:val="14"/>
    <w:autoRedefine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4F81BD" w:themeFill="accent1"/>
      </w:tcPr>
    </w:tblStylePr>
    <w:tblStylePr w:type="band1Vert">
      <w:tcPr>
        <w:shd w:val="clear" w:color="auto" w:fill="B8CCE4" w:themeFill="accent1" w:themeFillTint="66"/>
      </w:tcPr>
    </w:tblStylePr>
    <w:tblStylePr w:type="band1Horz">
      <w:tcPr>
        <w:shd w:val="clear" w:color="auto" w:fill="B8CCE4" w:themeFill="accent1" w:themeFillTint="66"/>
      </w:tcPr>
    </w:tblStylePr>
  </w:style>
  <w:style w:type="table" w:customStyle="1" w:styleId="45">
    <w:name w:val="清单表 4 - 着色 11"/>
    <w:basedOn w:val="14"/>
    <w:autoRedefine/>
    <w:qFormat/>
    <w:uiPriority w:val="49"/>
    <w:tblPr>
      <w:tblBorders>
        <w:top w:val="single" w:color="95B3D7" w:themeColor="accent1" w:themeTint="99" w:sz="4" w:space="0"/>
        <w:left w:val="single" w:color="95B3D7" w:themeColor="accent1" w:themeTint="99" w:sz="4" w:space="0"/>
        <w:bottom w:val="single" w:color="95B3D7" w:themeColor="accent1" w:themeTint="99" w:sz="4" w:space="0"/>
        <w:right w:val="single" w:color="95B3D7" w:themeColor="accent1" w:themeTint="99" w:sz="4" w:space="0"/>
        <w:insideH w:val="single" w:color="95B3D7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cPr>
        <w:tcBorders>
          <w:top w:val="double" w:color="95B3D7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table" w:customStyle="1" w:styleId="46">
    <w:name w:val="清单表 41"/>
    <w:basedOn w:val="14"/>
    <w:autoRedefine/>
    <w:qFormat/>
    <w:uiPriority w:val="49"/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47">
    <w:name w:val="清单表 21"/>
    <w:basedOn w:val="14"/>
    <w:autoRedefine/>
    <w:qFormat/>
    <w:uiPriority w:val="47"/>
    <w:tblPr>
      <w:tblBorders>
        <w:top w:val="single" w:color="666666" w:themeColor="text1" w:themeTint="99" w:sz="4" w:space="0"/>
        <w:bottom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character" w:customStyle="1" w:styleId="48">
    <w:name w:val="font41"/>
    <w:basedOn w:val="18"/>
    <w:autoRedefine/>
    <w:qFormat/>
    <w:uiPriority w:val="0"/>
    <w:rPr>
      <w:rFonts w:hint="eastAsia" w:ascii="微软雅黑" w:hAnsi="微软雅黑" w:eastAsia="微软雅黑"/>
      <w:b/>
      <w:bCs/>
      <w:color w:val="C00000"/>
      <w:sz w:val="21"/>
      <w:szCs w:val="21"/>
      <w:u w:val="none"/>
    </w:rPr>
  </w:style>
  <w:style w:type="character" w:customStyle="1" w:styleId="49">
    <w:name w:val="正文文本 字符"/>
    <w:basedOn w:val="18"/>
    <w:link w:val="7"/>
    <w:autoRedefine/>
    <w:qFormat/>
    <w:uiPriority w:val="99"/>
    <w:rPr>
      <w:rFonts w:ascii="宋体" w:hAnsi="Calibri"/>
      <w:color w:val="000000"/>
      <w:kern w:val="2"/>
      <w:sz w:val="24"/>
    </w:rPr>
  </w:style>
  <w:style w:type="table" w:customStyle="1" w:styleId="50">
    <w:name w:val="无格式表格 21"/>
    <w:basedOn w:val="14"/>
    <w:autoRedefine/>
    <w:qFormat/>
    <w:uiPriority w:val="42"/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</w:tblPr>
    <w:tblStylePr w:type="firstRow">
      <w:rPr>
        <w:b/>
        <w:bC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</w:rPr>
      <w:tcPr>
        <w:tcBorders>
          <w:top w:val="single" w:color="7E7E7E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2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1Horz">
      <w:tcPr>
        <w:tcBorders>
          <w:top w:val="single" w:color="7E7E7E" w:themeColor="text1" w:themeTint="80" w:sz="4" w:space="0"/>
          <w:bottom w:val="single" w:color="7E7E7E" w:themeColor="text1" w:themeTint="80" w:sz="4" w:space="0"/>
        </w:tcBorders>
      </w:tcPr>
    </w:tblStylePr>
  </w:style>
  <w:style w:type="table" w:customStyle="1" w:styleId="51">
    <w:name w:val="无格式表格 41"/>
    <w:basedOn w:val="14"/>
    <w:autoRedefine/>
    <w:qFormat/>
    <w:uiPriority w:val="44"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52">
    <w:name w:val="无格式表格 31"/>
    <w:basedOn w:val="14"/>
    <w:autoRedefine/>
    <w:qFormat/>
    <w:uiPriority w:val="43"/>
    <w:tblStylePr w:type="firstRow">
      <w:rPr>
        <w:b/>
        <w:bCs/>
        <w:cap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  <w:caps/>
      </w:rPr>
      <w:tcPr>
        <w:tcBorders>
          <w:top w:val="nil"/>
        </w:tcBorders>
      </w:tcPr>
    </w:tblStylePr>
    <w:tblStylePr w:type="firstCol">
      <w:rPr>
        <w:b/>
        <w:bCs/>
        <w:caps/>
      </w:rPr>
      <w:tcPr>
        <w:tcBorders>
          <w:right w:val="single" w:color="7E7E7E" w:themeColor="text1" w:themeTint="80" w:sz="4" w:space="0"/>
        </w:tcBorders>
      </w:tcPr>
    </w:tblStylePr>
    <w:tblStylePr w:type="lastCol">
      <w:rPr>
        <w:b/>
        <w:bCs/>
        <w:caps/>
      </w:rPr>
      <w:tcPr>
        <w:tcBorders>
          <w:left w:val="nil"/>
        </w:tcBorders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</w:style>
  <w:style w:type="character" w:styleId="53">
    <w:name w:val="Placeholder Text"/>
    <w:basedOn w:val="18"/>
    <w:autoRedefine/>
    <w:unhideWhenUsed/>
    <w:qFormat/>
    <w:uiPriority w:val="99"/>
    <w:rPr>
      <w:color w:val="808080"/>
    </w:rPr>
  </w:style>
  <w:style w:type="character" w:customStyle="1" w:styleId="54">
    <w:name w:val="未处理的提及1"/>
    <w:basedOn w:val="18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55">
    <w:name w:val="标题 4 字符"/>
    <w:basedOn w:val="18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56">
    <w:name w:val="未处理的提及2"/>
    <w:basedOn w:val="18"/>
    <w:autoRedefine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57">
    <w:name w:val="修订1"/>
    <w:hidden/>
    <w:unhideWhenUsed/>
    <w:uiPriority w:val="99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58">
    <w:name w:val="未处理的提及3"/>
    <w:basedOn w:val="1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59">
    <w:name w:val="Unresolved Mention"/>
    <w:basedOn w:val="18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3073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4C8FBAE-8A26-4372-BFB6-19D6851DA8C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14</Pages>
  <Words>2752</Words>
  <Characters>2830</Characters>
  <Lines>144</Lines>
  <Paragraphs>151</Paragraphs>
  <TotalTime>96</TotalTime>
  <ScaleCrop>false</ScaleCrop>
  <LinksUpToDate>false</LinksUpToDate>
  <CharactersWithSpaces>2831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2022-08-23T06:49:00Z</dcterms:created>
  <dc:creator>admin</dc:creator>
  <cp:lastModifiedBy>002</cp:lastModifiedBy>
  <cp:lastPrinted>2025-07-16T07:43:00Z</cp:lastPrinted>
  <dcterms:modified xsi:type="dcterms:W3CDTF">2025-09-04T08:27:59Z</dcterms:modified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82AD89C3841549F38F44389E8BB65227_13</vt:lpwstr>
  </property>
  <property fmtid="{D5CDD505-2E9C-101B-9397-08002B2CF9AE}" pid="4" name="KSOTemplateDocerSaveRecord">
    <vt:lpwstr>eyJoZGlkIjoiMzFjNWU4NjJiMTU2NWY1OGY0NTBmN2Y4MTA0MThhNzAiLCJ1c2VySWQiOiI2Njc3MzIzNDcifQ==</vt:lpwstr>
  </property>
</Properties>
</file>